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C7D14" w14:textId="728F4172" w:rsidR="00234577" w:rsidRPr="000844D3" w:rsidRDefault="00067EA3" w:rsidP="0023457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004CCB" w:rsidRPr="000844D3">
        <w:rPr>
          <w:b/>
          <w:sz w:val="24"/>
          <w:szCs w:val="24"/>
        </w:rPr>
        <w:t>ipps</w:t>
      </w:r>
      <w:r>
        <w:rPr>
          <w:b/>
          <w:sz w:val="24"/>
          <w:szCs w:val="24"/>
        </w:rPr>
        <w:t xml:space="preserve"> für die IT-Wartung</w:t>
      </w:r>
      <w:r w:rsidR="00BA4A82" w:rsidRPr="000844D3">
        <w:rPr>
          <w:b/>
          <w:sz w:val="24"/>
          <w:szCs w:val="24"/>
        </w:rPr>
        <w:t xml:space="preserve">: </w:t>
      </w:r>
      <w:r w:rsidR="00234577">
        <w:rPr>
          <w:b/>
          <w:sz w:val="24"/>
          <w:szCs w:val="24"/>
        </w:rPr>
        <w:br/>
      </w:r>
      <w:r w:rsidR="00BA4A82" w:rsidRPr="000844D3">
        <w:rPr>
          <w:b/>
          <w:sz w:val="24"/>
          <w:szCs w:val="24"/>
        </w:rPr>
        <w:t xml:space="preserve">Mehr Effizienz </w:t>
      </w:r>
      <w:r>
        <w:rPr>
          <w:b/>
          <w:sz w:val="24"/>
          <w:szCs w:val="24"/>
        </w:rPr>
        <w:t>bei</w:t>
      </w:r>
      <w:r w:rsidR="00BA4A82" w:rsidRPr="000844D3">
        <w:rPr>
          <w:b/>
          <w:sz w:val="24"/>
          <w:szCs w:val="24"/>
        </w:rPr>
        <w:t xml:space="preserve"> weniger Kosten</w:t>
      </w:r>
    </w:p>
    <w:p w14:paraId="52875596" w14:textId="4F6BD2D8" w:rsidR="009A2326" w:rsidRPr="000844D3" w:rsidRDefault="00C517CF" w:rsidP="000A620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02</w:t>
      </w:r>
      <w:r w:rsidR="00AD76C6" w:rsidRPr="006C32B6">
        <w:rPr>
          <w:sz w:val="20"/>
          <w:szCs w:val="20"/>
        </w:rPr>
        <w:t>.1</w:t>
      </w:r>
      <w:r>
        <w:rPr>
          <w:sz w:val="20"/>
          <w:szCs w:val="20"/>
        </w:rPr>
        <w:t>1</w:t>
      </w:r>
      <w:r w:rsidR="00AD76C6" w:rsidRPr="006C32B6">
        <w:rPr>
          <w:sz w:val="20"/>
          <w:szCs w:val="20"/>
        </w:rPr>
        <w:t>.2016</w:t>
      </w:r>
      <w:r w:rsidR="005726C0" w:rsidRPr="000844D3">
        <w:rPr>
          <w:sz w:val="20"/>
          <w:szCs w:val="20"/>
        </w:rPr>
        <w:t>, Wien</w:t>
      </w:r>
      <w:r w:rsidR="00AD76C6" w:rsidRPr="000844D3">
        <w:rPr>
          <w:sz w:val="20"/>
          <w:szCs w:val="20"/>
        </w:rPr>
        <w:t xml:space="preserve"> </w:t>
      </w:r>
      <w:r w:rsidR="00403C06" w:rsidRPr="000844D3">
        <w:rPr>
          <w:sz w:val="20"/>
          <w:szCs w:val="20"/>
        </w:rPr>
        <w:t>–</w:t>
      </w:r>
      <w:r w:rsidR="008B0F4D" w:rsidRPr="000844D3">
        <w:rPr>
          <w:sz w:val="20"/>
          <w:szCs w:val="20"/>
        </w:rPr>
        <w:t xml:space="preserve"> IT-Wartung – also das Betreuen der IT-Infrastruktur</w:t>
      </w:r>
      <w:r w:rsidR="005726C0" w:rsidRPr="000844D3">
        <w:rPr>
          <w:sz w:val="20"/>
          <w:szCs w:val="20"/>
        </w:rPr>
        <w:t xml:space="preserve"> </w:t>
      </w:r>
      <w:r w:rsidR="008B0F4D" w:rsidRPr="000844D3">
        <w:rPr>
          <w:sz w:val="20"/>
          <w:szCs w:val="20"/>
        </w:rPr>
        <w:t xml:space="preserve">– ist ein wesentlicher </w:t>
      </w:r>
      <w:r w:rsidR="005726C0" w:rsidRPr="000844D3">
        <w:rPr>
          <w:sz w:val="20"/>
          <w:szCs w:val="20"/>
        </w:rPr>
        <w:t>Erfolgsb</w:t>
      </w:r>
      <w:r w:rsidR="008B0F4D" w:rsidRPr="000844D3">
        <w:rPr>
          <w:sz w:val="20"/>
          <w:szCs w:val="20"/>
        </w:rPr>
        <w:t xml:space="preserve">austein moderner Unternehmen in unserer Zeit. </w:t>
      </w:r>
      <w:r w:rsidR="00A84EEE" w:rsidRPr="000844D3">
        <w:rPr>
          <w:sz w:val="20"/>
          <w:szCs w:val="20"/>
        </w:rPr>
        <w:t>Dabei kann d</w:t>
      </w:r>
      <w:r w:rsidR="008B0F4D" w:rsidRPr="000844D3">
        <w:rPr>
          <w:sz w:val="20"/>
          <w:szCs w:val="20"/>
        </w:rPr>
        <w:t>ie r</w:t>
      </w:r>
      <w:r w:rsidR="001450D6" w:rsidRPr="000844D3">
        <w:rPr>
          <w:sz w:val="20"/>
          <w:szCs w:val="20"/>
        </w:rPr>
        <w:t xml:space="preserve">ichtige </w:t>
      </w:r>
      <w:r w:rsidR="00CE30A2" w:rsidRPr="000844D3">
        <w:rPr>
          <w:sz w:val="20"/>
          <w:szCs w:val="20"/>
        </w:rPr>
        <w:t>IT-Wartung</w:t>
      </w:r>
      <w:r w:rsidR="003205FA" w:rsidRPr="000844D3">
        <w:rPr>
          <w:sz w:val="20"/>
          <w:szCs w:val="20"/>
        </w:rPr>
        <w:t xml:space="preserve"> </w:t>
      </w:r>
      <w:r w:rsidR="001450D6" w:rsidRPr="000844D3">
        <w:rPr>
          <w:sz w:val="20"/>
          <w:szCs w:val="20"/>
        </w:rPr>
        <w:t>hohe Kosten sparen</w:t>
      </w:r>
      <w:r w:rsidR="00A84EEE" w:rsidRPr="000844D3">
        <w:rPr>
          <w:sz w:val="20"/>
          <w:szCs w:val="20"/>
        </w:rPr>
        <w:t xml:space="preserve"> und die Betriebseffizienz steigern</w:t>
      </w:r>
      <w:r w:rsidR="001450D6" w:rsidRPr="000844D3">
        <w:rPr>
          <w:sz w:val="20"/>
          <w:szCs w:val="20"/>
        </w:rPr>
        <w:t>.</w:t>
      </w:r>
      <w:r w:rsidR="00CE30A2" w:rsidRPr="000844D3">
        <w:rPr>
          <w:sz w:val="20"/>
          <w:szCs w:val="20"/>
        </w:rPr>
        <w:t xml:space="preserve"> </w:t>
      </w:r>
      <w:r w:rsidR="00A84EEE" w:rsidRPr="000844D3">
        <w:rPr>
          <w:sz w:val="20"/>
          <w:szCs w:val="20"/>
        </w:rPr>
        <w:t>„</w:t>
      </w:r>
      <w:r w:rsidR="002A561F" w:rsidRPr="000844D3">
        <w:rPr>
          <w:sz w:val="20"/>
          <w:szCs w:val="20"/>
        </w:rPr>
        <w:t>Unsere</w:t>
      </w:r>
      <w:r w:rsidR="002D2389">
        <w:rPr>
          <w:sz w:val="20"/>
          <w:szCs w:val="20"/>
        </w:rPr>
        <w:t xml:space="preserve"> Systemingenieure</w:t>
      </w:r>
      <w:r w:rsidR="002A561F" w:rsidRPr="000844D3">
        <w:rPr>
          <w:sz w:val="20"/>
          <w:szCs w:val="20"/>
        </w:rPr>
        <w:t xml:space="preserve"> </w:t>
      </w:r>
      <w:r w:rsidR="001F2941">
        <w:rPr>
          <w:sz w:val="20"/>
          <w:szCs w:val="20"/>
        </w:rPr>
        <w:t>stoßen</w:t>
      </w:r>
      <w:r w:rsidR="00A84EEE" w:rsidRPr="000844D3">
        <w:rPr>
          <w:sz w:val="20"/>
          <w:szCs w:val="20"/>
        </w:rPr>
        <w:t xml:space="preserve"> </w:t>
      </w:r>
      <w:r w:rsidR="009400D7" w:rsidRPr="000844D3">
        <w:rPr>
          <w:sz w:val="20"/>
          <w:szCs w:val="20"/>
        </w:rPr>
        <w:t xml:space="preserve">jedoch </w:t>
      </w:r>
      <w:r w:rsidR="00A84EEE" w:rsidRPr="000844D3">
        <w:rPr>
          <w:sz w:val="20"/>
          <w:szCs w:val="20"/>
        </w:rPr>
        <w:t xml:space="preserve">in kleinen Firmen und </w:t>
      </w:r>
      <w:r w:rsidR="005726C0" w:rsidRPr="000844D3">
        <w:rPr>
          <w:sz w:val="20"/>
          <w:szCs w:val="20"/>
        </w:rPr>
        <w:t xml:space="preserve">in </w:t>
      </w:r>
      <w:r w:rsidR="00A84EEE" w:rsidRPr="000844D3">
        <w:rPr>
          <w:sz w:val="20"/>
          <w:szCs w:val="20"/>
        </w:rPr>
        <w:t>renommierten Konzernen</w:t>
      </w:r>
      <w:r w:rsidR="00DF4092">
        <w:rPr>
          <w:sz w:val="20"/>
          <w:szCs w:val="20"/>
        </w:rPr>
        <w:t xml:space="preserve"> immer wieder auf</w:t>
      </w:r>
      <w:r w:rsidR="00A84EEE" w:rsidRPr="000844D3">
        <w:rPr>
          <w:sz w:val="20"/>
          <w:szCs w:val="20"/>
        </w:rPr>
        <w:t xml:space="preserve"> ein Muster an Fehlern und </w:t>
      </w:r>
      <w:r w:rsidR="00DF4092">
        <w:rPr>
          <w:sz w:val="20"/>
          <w:szCs w:val="20"/>
        </w:rPr>
        <w:t>Schwachstellen</w:t>
      </w:r>
      <w:r w:rsidR="00A84EEE" w:rsidRPr="000844D3">
        <w:rPr>
          <w:sz w:val="20"/>
          <w:szCs w:val="20"/>
        </w:rPr>
        <w:t>, das sich durchzieht</w:t>
      </w:r>
      <w:r w:rsidR="00D60AC5" w:rsidRPr="000844D3">
        <w:rPr>
          <w:sz w:val="20"/>
          <w:szCs w:val="20"/>
        </w:rPr>
        <w:t>“, erklärt Christoph Wendl</w:t>
      </w:r>
      <w:r w:rsidR="00B9038D" w:rsidRPr="000844D3">
        <w:rPr>
          <w:sz w:val="20"/>
          <w:szCs w:val="20"/>
        </w:rPr>
        <w:t>, Geschäftsführer von Iphos IT Solutions</w:t>
      </w:r>
      <w:r w:rsidR="00DF4092">
        <w:rPr>
          <w:sz w:val="20"/>
          <w:szCs w:val="20"/>
        </w:rPr>
        <w:t xml:space="preserve"> -</w:t>
      </w:r>
      <w:r w:rsidR="00B9038D" w:rsidRPr="000844D3">
        <w:rPr>
          <w:sz w:val="20"/>
          <w:szCs w:val="20"/>
        </w:rPr>
        <w:t xml:space="preserve"> einem internationalen IT Unternehmen. </w:t>
      </w:r>
      <w:r w:rsidR="009151F3" w:rsidRPr="000844D3">
        <w:rPr>
          <w:sz w:val="20"/>
          <w:szCs w:val="20"/>
        </w:rPr>
        <w:t>„</w:t>
      </w:r>
      <w:r w:rsidR="002005B6" w:rsidRPr="000844D3">
        <w:rPr>
          <w:sz w:val="20"/>
          <w:szCs w:val="20"/>
        </w:rPr>
        <w:t>D</w:t>
      </w:r>
      <w:r w:rsidR="006517B4" w:rsidRPr="000844D3">
        <w:rPr>
          <w:sz w:val="20"/>
          <w:szCs w:val="20"/>
        </w:rPr>
        <w:t>abei spiegelt sich der</w:t>
      </w:r>
      <w:r w:rsidR="00E76218" w:rsidRPr="000844D3">
        <w:rPr>
          <w:sz w:val="20"/>
          <w:szCs w:val="20"/>
        </w:rPr>
        <w:t xml:space="preserve"> Mehrwert </w:t>
      </w:r>
      <w:r w:rsidR="002005B6" w:rsidRPr="000844D3">
        <w:rPr>
          <w:sz w:val="20"/>
          <w:szCs w:val="20"/>
        </w:rPr>
        <w:t xml:space="preserve">einer effizienten IT-Betreuung </w:t>
      </w:r>
      <w:r w:rsidR="00E76218" w:rsidRPr="000844D3">
        <w:rPr>
          <w:sz w:val="20"/>
          <w:szCs w:val="20"/>
        </w:rPr>
        <w:t>direkt im Betriebsergebnis wider</w:t>
      </w:r>
      <w:r w:rsidR="00622593" w:rsidRPr="000844D3">
        <w:rPr>
          <w:sz w:val="20"/>
          <w:szCs w:val="20"/>
        </w:rPr>
        <w:t xml:space="preserve"> – sei es durch </w:t>
      </w:r>
      <w:r w:rsidR="006517B4" w:rsidRPr="000844D3">
        <w:rPr>
          <w:sz w:val="20"/>
          <w:szCs w:val="20"/>
        </w:rPr>
        <w:t xml:space="preserve">Effizienzsteigerung, </w:t>
      </w:r>
      <w:r w:rsidR="00622593" w:rsidRPr="000844D3">
        <w:rPr>
          <w:sz w:val="20"/>
          <w:szCs w:val="20"/>
        </w:rPr>
        <w:t xml:space="preserve">laufende Einsparungen oder durch die Vermeidung hoher Folgekosten bei </w:t>
      </w:r>
      <w:r w:rsidR="005B6AF0">
        <w:rPr>
          <w:sz w:val="20"/>
          <w:szCs w:val="20"/>
        </w:rPr>
        <w:t>Zwischenfällen</w:t>
      </w:r>
      <w:r w:rsidR="00622593" w:rsidRPr="000844D3">
        <w:rPr>
          <w:sz w:val="20"/>
          <w:szCs w:val="20"/>
        </w:rPr>
        <w:t>.</w:t>
      </w:r>
      <w:r w:rsidR="00D05594" w:rsidRPr="000844D3">
        <w:rPr>
          <w:sz w:val="20"/>
          <w:szCs w:val="20"/>
        </w:rPr>
        <w:t>“</w:t>
      </w:r>
      <w:r w:rsidR="00A65362" w:rsidRPr="000844D3">
        <w:rPr>
          <w:sz w:val="20"/>
          <w:szCs w:val="20"/>
        </w:rPr>
        <w:t xml:space="preserve"> </w:t>
      </w:r>
      <w:r w:rsidR="003C17EC" w:rsidRPr="000844D3">
        <w:rPr>
          <w:sz w:val="20"/>
          <w:szCs w:val="20"/>
        </w:rPr>
        <w:t>W</w:t>
      </w:r>
      <w:r w:rsidR="00091883">
        <w:rPr>
          <w:sz w:val="20"/>
          <w:szCs w:val="20"/>
        </w:rPr>
        <w:t xml:space="preserve">ir zeigen Ihnen </w:t>
      </w:r>
      <w:r w:rsidR="00DF4092">
        <w:rPr>
          <w:sz w:val="20"/>
          <w:szCs w:val="20"/>
        </w:rPr>
        <w:t>in unserer achtteiligen Serie zum Thema</w:t>
      </w:r>
      <w:r w:rsidR="00091883">
        <w:rPr>
          <w:sz w:val="20"/>
          <w:szCs w:val="20"/>
        </w:rPr>
        <w:t xml:space="preserve"> die besten</w:t>
      </w:r>
      <w:r w:rsidR="00E54722">
        <w:rPr>
          <w:sz w:val="20"/>
          <w:szCs w:val="20"/>
        </w:rPr>
        <w:t xml:space="preserve"> </w:t>
      </w:r>
      <w:r w:rsidR="003C17EC" w:rsidRPr="000844D3">
        <w:rPr>
          <w:sz w:val="20"/>
          <w:szCs w:val="20"/>
        </w:rPr>
        <w:t>Tipps für mehr Effizienz und weniger Koste</w:t>
      </w:r>
      <w:r w:rsidR="00A84EEE" w:rsidRPr="000844D3">
        <w:rPr>
          <w:sz w:val="20"/>
          <w:szCs w:val="20"/>
        </w:rPr>
        <w:t xml:space="preserve">n in </w:t>
      </w:r>
      <w:r w:rsidR="005B6AF0">
        <w:rPr>
          <w:sz w:val="20"/>
          <w:szCs w:val="20"/>
        </w:rPr>
        <w:t>Ihrer</w:t>
      </w:r>
      <w:r w:rsidR="00A84EEE" w:rsidRPr="000844D3">
        <w:rPr>
          <w:sz w:val="20"/>
          <w:szCs w:val="20"/>
        </w:rPr>
        <w:t xml:space="preserve"> IT</w:t>
      </w:r>
      <w:r w:rsidR="003C17EC" w:rsidRPr="000844D3">
        <w:rPr>
          <w:sz w:val="20"/>
          <w:szCs w:val="20"/>
        </w:rPr>
        <w:t>.</w:t>
      </w:r>
    </w:p>
    <w:p w14:paraId="2CEB35EF" w14:textId="77777777" w:rsidR="008A225E" w:rsidRDefault="001716A5" w:rsidP="004F029D">
      <w:pPr>
        <w:spacing w:line="240" w:lineRule="auto"/>
        <w:ind w:right="50" w:firstLine="720"/>
        <w:rPr>
          <w:sz w:val="24"/>
          <w:szCs w:val="24"/>
        </w:rPr>
      </w:pPr>
      <w:r w:rsidRPr="000844D3">
        <w:rPr>
          <w:b/>
          <w:sz w:val="24"/>
          <w:szCs w:val="24"/>
        </w:rPr>
        <w:t>Tipp 1</w:t>
      </w:r>
      <w:r w:rsidRPr="00266101">
        <w:rPr>
          <w:b/>
          <w:sz w:val="24"/>
          <w:szCs w:val="24"/>
        </w:rPr>
        <w:t xml:space="preserve">: </w:t>
      </w:r>
      <w:r w:rsidR="0050328F">
        <w:rPr>
          <w:b/>
          <w:sz w:val="24"/>
          <w:szCs w:val="24"/>
        </w:rPr>
        <w:t xml:space="preserve">Gezielt in die </w:t>
      </w:r>
      <w:r w:rsidR="00D93FC7" w:rsidRPr="00266101">
        <w:rPr>
          <w:b/>
          <w:sz w:val="24"/>
          <w:szCs w:val="24"/>
        </w:rPr>
        <w:t>IT-</w:t>
      </w:r>
      <w:r w:rsidR="00D93FC7" w:rsidRPr="00DF478E">
        <w:rPr>
          <w:b/>
          <w:sz w:val="24"/>
          <w:szCs w:val="24"/>
        </w:rPr>
        <w:t>Infrastruktur</w:t>
      </w:r>
      <w:r w:rsidR="0050328F">
        <w:rPr>
          <w:b/>
          <w:sz w:val="24"/>
          <w:szCs w:val="24"/>
        </w:rPr>
        <w:t xml:space="preserve"> investieren</w:t>
      </w:r>
    </w:p>
    <w:p w14:paraId="5680CE84" w14:textId="4ECA0E30" w:rsidR="005406F9" w:rsidRDefault="00DF4092" w:rsidP="000A620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Gezieltes I</w:t>
      </w:r>
      <w:r w:rsidR="00900FBA">
        <w:rPr>
          <w:sz w:val="20"/>
          <w:szCs w:val="20"/>
        </w:rPr>
        <w:t xml:space="preserve">nvestieren in die </w:t>
      </w:r>
      <w:r w:rsidR="00295225">
        <w:rPr>
          <w:sz w:val="20"/>
          <w:szCs w:val="20"/>
        </w:rPr>
        <w:t xml:space="preserve">IT-Infrastruktur </w:t>
      </w:r>
      <w:r w:rsidR="00900FBA">
        <w:rPr>
          <w:sz w:val="20"/>
          <w:szCs w:val="20"/>
        </w:rPr>
        <w:t xml:space="preserve">kann sich allemal auszahlen. Es </w:t>
      </w:r>
      <w:r w:rsidR="00295225">
        <w:rPr>
          <w:sz w:val="20"/>
          <w:szCs w:val="20"/>
        </w:rPr>
        <w:t>spart nachhaltig Wartungs</w:t>
      </w:r>
      <w:r w:rsidR="00E35358">
        <w:rPr>
          <w:sz w:val="20"/>
          <w:szCs w:val="20"/>
        </w:rPr>
        <w:t>-</w:t>
      </w:r>
      <w:r w:rsidR="00D53FBA">
        <w:rPr>
          <w:sz w:val="20"/>
          <w:szCs w:val="20"/>
        </w:rPr>
        <w:t xml:space="preserve"> und reduziert Folgekosten</w:t>
      </w:r>
      <w:r w:rsidR="00900FBA">
        <w:rPr>
          <w:sz w:val="20"/>
          <w:szCs w:val="20"/>
        </w:rPr>
        <w:t xml:space="preserve">. Prominente Schlagwörter sind hier </w:t>
      </w:r>
      <w:r w:rsidR="00B6710A">
        <w:rPr>
          <w:sz w:val="20"/>
          <w:szCs w:val="20"/>
        </w:rPr>
        <w:t>Skalierbarkeit</w:t>
      </w:r>
      <w:r w:rsidR="00900FBA">
        <w:rPr>
          <w:sz w:val="20"/>
          <w:szCs w:val="20"/>
        </w:rPr>
        <w:t>,</w:t>
      </w:r>
      <w:r w:rsidR="00B6710A">
        <w:rPr>
          <w:sz w:val="20"/>
          <w:szCs w:val="20"/>
        </w:rPr>
        <w:t xml:space="preserve"> Ausfallsicherheit</w:t>
      </w:r>
      <w:r w:rsidR="00FA02DE">
        <w:rPr>
          <w:sz w:val="20"/>
          <w:szCs w:val="20"/>
        </w:rPr>
        <w:t xml:space="preserve"> und Security-Management</w:t>
      </w:r>
      <w:r w:rsidR="006156D2">
        <w:rPr>
          <w:sz w:val="20"/>
          <w:szCs w:val="20"/>
        </w:rPr>
        <w:t>.</w:t>
      </w:r>
      <w:r w:rsidR="00964927">
        <w:rPr>
          <w:sz w:val="20"/>
          <w:szCs w:val="20"/>
        </w:rPr>
        <w:t xml:space="preserve"> </w:t>
      </w:r>
      <w:r w:rsidR="006156D2">
        <w:rPr>
          <w:sz w:val="20"/>
          <w:szCs w:val="20"/>
        </w:rPr>
        <w:t>Denn</w:t>
      </w:r>
      <w:r w:rsidR="00176866">
        <w:rPr>
          <w:sz w:val="20"/>
          <w:szCs w:val="20"/>
        </w:rPr>
        <w:t xml:space="preserve"> monatliche</w:t>
      </w:r>
      <w:r w:rsidR="00964927">
        <w:rPr>
          <w:sz w:val="20"/>
          <w:szCs w:val="20"/>
        </w:rPr>
        <w:t xml:space="preserve"> IT-Wartungskosten</w:t>
      </w:r>
      <w:r w:rsidR="00122BAD">
        <w:rPr>
          <w:sz w:val="20"/>
          <w:szCs w:val="20"/>
        </w:rPr>
        <w:t xml:space="preserve"> für eine veraltete, </w:t>
      </w:r>
      <w:r w:rsidR="00900FBA">
        <w:rPr>
          <w:sz w:val="20"/>
          <w:szCs w:val="20"/>
        </w:rPr>
        <w:t xml:space="preserve">unsichere, </w:t>
      </w:r>
      <w:r w:rsidR="00122BAD">
        <w:rPr>
          <w:sz w:val="20"/>
          <w:szCs w:val="20"/>
        </w:rPr>
        <w:t>über</w:t>
      </w:r>
      <w:r>
        <w:rPr>
          <w:sz w:val="20"/>
          <w:szCs w:val="20"/>
        </w:rPr>
        <w:t>dimensionierte</w:t>
      </w:r>
      <w:r w:rsidR="00122BAD">
        <w:rPr>
          <w:sz w:val="20"/>
          <w:szCs w:val="20"/>
        </w:rPr>
        <w:t xml:space="preserve"> oder ineffiziente Infrastruktur</w:t>
      </w:r>
      <w:r w:rsidR="006156D2">
        <w:rPr>
          <w:sz w:val="20"/>
          <w:szCs w:val="20"/>
        </w:rPr>
        <w:t xml:space="preserve"> können sich</w:t>
      </w:r>
      <w:r w:rsidR="00B6710A">
        <w:rPr>
          <w:sz w:val="20"/>
          <w:szCs w:val="20"/>
        </w:rPr>
        <w:t xml:space="preserve"> so summieren</w:t>
      </w:r>
      <w:r w:rsidR="00B6710A" w:rsidRPr="009F6E5B">
        <w:rPr>
          <w:sz w:val="20"/>
          <w:szCs w:val="20"/>
        </w:rPr>
        <w:t xml:space="preserve">, dass </w:t>
      </w:r>
      <w:r w:rsidR="00122BAD" w:rsidRPr="009F6E5B">
        <w:rPr>
          <w:sz w:val="20"/>
          <w:szCs w:val="20"/>
        </w:rPr>
        <w:t xml:space="preserve">Anschaffungskosten und </w:t>
      </w:r>
      <w:r w:rsidR="009F6E5B" w:rsidRPr="009F6E5B">
        <w:rPr>
          <w:sz w:val="20"/>
          <w:szCs w:val="20"/>
        </w:rPr>
        <w:t xml:space="preserve">standardmäßige </w:t>
      </w:r>
      <w:r w:rsidR="00122BAD" w:rsidRPr="009F6E5B">
        <w:rPr>
          <w:sz w:val="20"/>
          <w:szCs w:val="20"/>
        </w:rPr>
        <w:t>laufende Kosten weit übertroffen werden.</w:t>
      </w:r>
      <w:r w:rsidR="00122BAD">
        <w:rPr>
          <w:sz w:val="20"/>
          <w:szCs w:val="20"/>
        </w:rPr>
        <w:t xml:space="preserve"> </w:t>
      </w:r>
      <w:r w:rsidR="00093A5E">
        <w:rPr>
          <w:sz w:val="20"/>
          <w:szCs w:val="20"/>
        </w:rPr>
        <w:t xml:space="preserve">Besonders </w:t>
      </w:r>
      <w:r w:rsidR="009912A3">
        <w:rPr>
          <w:sz w:val="20"/>
          <w:szCs w:val="20"/>
        </w:rPr>
        <w:t xml:space="preserve">wenn grobe Probleme auftreten, wie etwa </w:t>
      </w:r>
      <w:r w:rsidR="00FA02DE">
        <w:rPr>
          <w:sz w:val="20"/>
          <w:szCs w:val="20"/>
        </w:rPr>
        <w:t>der Ausfall wichtiger IT-Services durch Hackangriff</w:t>
      </w:r>
      <w:r w:rsidR="00891F2D">
        <w:rPr>
          <w:sz w:val="20"/>
          <w:szCs w:val="20"/>
        </w:rPr>
        <w:t>e</w:t>
      </w:r>
      <w:r w:rsidR="00FA02DE">
        <w:rPr>
          <w:sz w:val="20"/>
          <w:szCs w:val="20"/>
        </w:rPr>
        <w:t xml:space="preserve"> oder mangelhafte </w:t>
      </w:r>
      <w:proofErr w:type="spellStart"/>
      <w:r w:rsidR="00FA02DE">
        <w:rPr>
          <w:sz w:val="20"/>
          <w:szCs w:val="20"/>
        </w:rPr>
        <w:t>Servicierung</w:t>
      </w:r>
      <w:proofErr w:type="spellEnd"/>
      <w:r w:rsidR="009912A3">
        <w:rPr>
          <w:sz w:val="20"/>
          <w:szCs w:val="20"/>
        </w:rPr>
        <w:t xml:space="preserve">. </w:t>
      </w:r>
      <w:r w:rsidR="003E6806">
        <w:rPr>
          <w:sz w:val="20"/>
          <w:szCs w:val="20"/>
        </w:rPr>
        <w:t xml:space="preserve">„Aus unserer Erfahrung kann der Austausch kritischer Teile der IT </w:t>
      </w:r>
      <w:r w:rsidR="001D722A">
        <w:rPr>
          <w:sz w:val="20"/>
          <w:szCs w:val="20"/>
        </w:rPr>
        <w:t xml:space="preserve">so viel Kosten sparen, dass wir </w:t>
      </w:r>
      <w:r w:rsidR="00FA02DE">
        <w:rPr>
          <w:sz w:val="20"/>
          <w:szCs w:val="20"/>
        </w:rPr>
        <w:t xml:space="preserve">dadurch </w:t>
      </w:r>
      <w:r w:rsidR="005F3751" w:rsidRPr="005F3751">
        <w:rPr>
          <w:sz w:val="20"/>
          <w:szCs w:val="20"/>
        </w:rPr>
        <w:t xml:space="preserve">unseren Kunden </w:t>
      </w:r>
      <w:r w:rsidR="00EF02F1">
        <w:rPr>
          <w:sz w:val="20"/>
          <w:szCs w:val="20"/>
        </w:rPr>
        <w:t>preisreduzierte</w:t>
      </w:r>
      <w:r w:rsidR="0050328F">
        <w:rPr>
          <w:sz w:val="20"/>
          <w:szCs w:val="20"/>
        </w:rPr>
        <w:t xml:space="preserve"> IT-Wartungsverträge </w:t>
      </w:r>
      <w:r w:rsidR="00FA02DE">
        <w:rPr>
          <w:sz w:val="20"/>
          <w:szCs w:val="20"/>
        </w:rPr>
        <w:t>anbieten können</w:t>
      </w:r>
      <w:r w:rsidR="00EF02F1">
        <w:rPr>
          <w:sz w:val="20"/>
          <w:szCs w:val="20"/>
        </w:rPr>
        <w:t xml:space="preserve">. Eine gute </w:t>
      </w:r>
      <w:r w:rsidR="00FA02DE">
        <w:rPr>
          <w:sz w:val="20"/>
          <w:szCs w:val="20"/>
        </w:rPr>
        <w:t>Investitions-</w:t>
      </w:r>
      <w:r w:rsidR="00EF02F1">
        <w:rPr>
          <w:sz w:val="20"/>
          <w:szCs w:val="20"/>
        </w:rPr>
        <w:t>Beratung</w:t>
      </w:r>
      <w:r w:rsidR="00E045AF">
        <w:rPr>
          <w:sz w:val="20"/>
          <w:szCs w:val="20"/>
        </w:rPr>
        <w:t xml:space="preserve"> </w:t>
      </w:r>
      <w:r w:rsidR="00FA02DE">
        <w:rPr>
          <w:sz w:val="20"/>
          <w:szCs w:val="20"/>
        </w:rPr>
        <w:t>auf Basis von Kosten-Nutzen-Analysen ist unumgänglich</w:t>
      </w:r>
      <w:r w:rsidR="005F3751">
        <w:rPr>
          <w:sz w:val="20"/>
          <w:szCs w:val="20"/>
        </w:rPr>
        <w:t>,</w:t>
      </w:r>
      <w:r w:rsidR="00FA02DE">
        <w:rPr>
          <w:sz w:val="20"/>
          <w:szCs w:val="20"/>
        </w:rPr>
        <w:t xml:space="preserve"> um nachhaltige Vorteile zu generieren.</w:t>
      </w:r>
      <w:r w:rsidR="0050328F">
        <w:rPr>
          <w:sz w:val="20"/>
          <w:szCs w:val="20"/>
        </w:rPr>
        <w:t xml:space="preserve">“, so </w:t>
      </w:r>
      <w:r w:rsidR="000E0D77">
        <w:rPr>
          <w:sz w:val="20"/>
          <w:szCs w:val="20"/>
        </w:rPr>
        <w:t>Christoph Wendl</w:t>
      </w:r>
      <w:r w:rsidR="0050328F">
        <w:rPr>
          <w:sz w:val="20"/>
          <w:szCs w:val="20"/>
        </w:rPr>
        <w:t>.</w:t>
      </w:r>
      <w:r w:rsidR="00EF02F1">
        <w:rPr>
          <w:sz w:val="20"/>
          <w:szCs w:val="20"/>
        </w:rPr>
        <w:t xml:space="preserve"> </w:t>
      </w:r>
    </w:p>
    <w:p w14:paraId="11129095" w14:textId="77777777" w:rsidR="005F3751" w:rsidRPr="000844D3" w:rsidRDefault="005F3751" w:rsidP="005F3751">
      <w:pPr>
        <w:spacing w:line="240" w:lineRule="auto"/>
        <w:ind w:firstLine="720"/>
        <w:rPr>
          <w:b/>
          <w:sz w:val="24"/>
          <w:szCs w:val="24"/>
        </w:rPr>
      </w:pPr>
      <w:r w:rsidRPr="000844D3">
        <w:rPr>
          <w:b/>
          <w:sz w:val="24"/>
          <w:szCs w:val="24"/>
        </w:rPr>
        <w:t xml:space="preserve">Tipp 2: </w:t>
      </w:r>
      <w:r>
        <w:rPr>
          <w:b/>
          <w:sz w:val="24"/>
          <w:szCs w:val="24"/>
        </w:rPr>
        <w:t>Downsizing der IT</w:t>
      </w:r>
    </w:p>
    <w:p w14:paraId="03E12FE3" w14:textId="7B4A3883" w:rsidR="00987C65" w:rsidRDefault="00BD547B" w:rsidP="000A620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„Wir </w:t>
      </w:r>
      <w:r w:rsidR="007C0CBD">
        <w:rPr>
          <w:sz w:val="20"/>
          <w:szCs w:val="20"/>
        </w:rPr>
        <w:t xml:space="preserve">sehen regelmäßig </w:t>
      </w:r>
      <w:r w:rsidR="00FA02DE">
        <w:rPr>
          <w:sz w:val="20"/>
          <w:szCs w:val="20"/>
        </w:rPr>
        <w:t>Unternehmen</w:t>
      </w:r>
      <w:r w:rsidR="007C0CBD">
        <w:rPr>
          <w:sz w:val="20"/>
          <w:szCs w:val="20"/>
        </w:rPr>
        <w:t>, die</w:t>
      </w:r>
      <w:r w:rsidR="007478CD">
        <w:rPr>
          <w:sz w:val="20"/>
          <w:szCs w:val="20"/>
        </w:rPr>
        <w:t xml:space="preserve"> für Ihre Zwecke und Mitarbeiteranzahl</w:t>
      </w:r>
      <w:r w:rsidR="007C0CBD">
        <w:rPr>
          <w:sz w:val="20"/>
          <w:szCs w:val="20"/>
        </w:rPr>
        <w:t xml:space="preserve"> eine </w:t>
      </w:r>
      <w:r w:rsidR="00FA02DE">
        <w:rPr>
          <w:sz w:val="20"/>
          <w:szCs w:val="20"/>
        </w:rPr>
        <w:t>überdimensio</w:t>
      </w:r>
      <w:r w:rsidR="005F3751">
        <w:rPr>
          <w:sz w:val="20"/>
          <w:szCs w:val="20"/>
        </w:rPr>
        <w:t>nierte</w:t>
      </w:r>
      <w:r w:rsidR="00FA02DE">
        <w:rPr>
          <w:sz w:val="20"/>
          <w:szCs w:val="20"/>
        </w:rPr>
        <w:t xml:space="preserve"> </w:t>
      </w:r>
      <w:r w:rsidR="007C0CBD">
        <w:rPr>
          <w:sz w:val="20"/>
          <w:szCs w:val="20"/>
        </w:rPr>
        <w:t xml:space="preserve">Infrastruktur </w:t>
      </w:r>
      <w:r w:rsidR="00FA02DE">
        <w:rPr>
          <w:sz w:val="20"/>
          <w:szCs w:val="20"/>
        </w:rPr>
        <w:t>betreiben</w:t>
      </w:r>
      <w:r w:rsidR="00951C2A">
        <w:rPr>
          <w:sz w:val="20"/>
          <w:szCs w:val="20"/>
        </w:rPr>
        <w:t>.</w:t>
      </w:r>
      <w:r w:rsidR="00361CD3">
        <w:rPr>
          <w:sz w:val="20"/>
          <w:szCs w:val="20"/>
        </w:rPr>
        <w:t xml:space="preserve"> </w:t>
      </w:r>
      <w:r w:rsidR="00951C2A">
        <w:rPr>
          <w:sz w:val="20"/>
          <w:szCs w:val="20"/>
        </w:rPr>
        <w:t>Diese ist oft</w:t>
      </w:r>
      <w:r w:rsidR="00361CD3">
        <w:rPr>
          <w:sz w:val="20"/>
          <w:szCs w:val="20"/>
        </w:rPr>
        <w:t xml:space="preserve"> nicht optimal ausgelastet</w:t>
      </w:r>
      <w:r w:rsidR="004B6D5C">
        <w:rPr>
          <w:sz w:val="20"/>
          <w:szCs w:val="20"/>
        </w:rPr>
        <w:t>.</w:t>
      </w:r>
      <w:r w:rsidR="00361CD3">
        <w:rPr>
          <w:sz w:val="20"/>
          <w:szCs w:val="20"/>
        </w:rPr>
        <w:t xml:space="preserve"> </w:t>
      </w:r>
      <w:r w:rsidR="004B6D5C">
        <w:rPr>
          <w:sz w:val="20"/>
          <w:szCs w:val="20"/>
        </w:rPr>
        <w:t>Dazu kommt</w:t>
      </w:r>
      <w:r w:rsidR="005F3751">
        <w:rPr>
          <w:sz w:val="20"/>
          <w:szCs w:val="20"/>
        </w:rPr>
        <w:t>,</w:t>
      </w:r>
      <w:r w:rsidR="004B6D5C">
        <w:rPr>
          <w:sz w:val="20"/>
          <w:szCs w:val="20"/>
        </w:rPr>
        <w:t xml:space="preserve"> dass</w:t>
      </w:r>
      <w:r w:rsidR="00951C2A">
        <w:rPr>
          <w:sz w:val="20"/>
          <w:szCs w:val="20"/>
        </w:rPr>
        <w:t xml:space="preserve"> die </w:t>
      </w:r>
      <w:r w:rsidR="00D66969">
        <w:rPr>
          <w:sz w:val="20"/>
          <w:szCs w:val="20"/>
        </w:rPr>
        <w:t xml:space="preserve">Wartungseffizienz </w:t>
      </w:r>
      <w:r w:rsidR="00951C2A">
        <w:rPr>
          <w:sz w:val="20"/>
          <w:szCs w:val="20"/>
        </w:rPr>
        <w:t>des gesamten</w:t>
      </w:r>
      <w:r w:rsidR="007771FD">
        <w:rPr>
          <w:sz w:val="20"/>
          <w:szCs w:val="20"/>
        </w:rPr>
        <w:t>, über die Zeit organisch gewachsenen</w:t>
      </w:r>
      <w:r w:rsidR="00951C2A">
        <w:rPr>
          <w:sz w:val="20"/>
          <w:szCs w:val="20"/>
        </w:rPr>
        <w:t xml:space="preserve"> Systems </w:t>
      </w:r>
      <w:r w:rsidR="00921ED0">
        <w:rPr>
          <w:sz w:val="20"/>
          <w:szCs w:val="20"/>
        </w:rPr>
        <w:t>leidet</w:t>
      </w:r>
      <w:r w:rsidR="00D66969">
        <w:rPr>
          <w:sz w:val="20"/>
          <w:szCs w:val="20"/>
        </w:rPr>
        <w:t xml:space="preserve">. Oft ergeben sich </w:t>
      </w:r>
      <w:r w:rsidR="005F3751">
        <w:rPr>
          <w:sz w:val="20"/>
          <w:szCs w:val="20"/>
        </w:rPr>
        <w:t>da</w:t>
      </w:r>
      <w:r w:rsidR="00D66969">
        <w:rPr>
          <w:sz w:val="20"/>
          <w:szCs w:val="20"/>
        </w:rPr>
        <w:t xml:space="preserve">durch auch Stabilitäts- und Verfügbarkeitseinbußen, welche sich auch negativ auf Benutzer </w:t>
      </w:r>
      <w:r w:rsidR="005F3751">
        <w:rPr>
          <w:sz w:val="20"/>
          <w:szCs w:val="20"/>
        </w:rPr>
        <w:t>auswirken</w:t>
      </w:r>
      <w:r w:rsidR="007C0CBD">
        <w:rPr>
          <w:sz w:val="20"/>
          <w:szCs w:val="20"/>
        </w:rPr>
        <w:t>“</w:t>
      </w:r>
      <w:r w:rsidR="00120C96">
        <w:rPr>
          <w:sz w:val="20"/>
          <w:szCs w:val="20"/>
        </w:rPr>
        <w:t xml:space="preserve">, </w:t>
      </w:r>
      <w:r w:rsidR="005F3751">
        <w:rPr>
          <w:sz w:val="20"/>
          <w:szCs w:val="20"/>
        </w:rPr>
        <w:t>erklärt</w:t>
      </w:r>
      <w:r w:rsidR="00120C96">
        <w:rPr>
          <w:sz w:val="20"/>
          <w:szCs w:val="20"/>
        </w:rPr>
        <w:t xml:space="preserve"> Wendl. </w:t>
      </w:r>
      <w:r w:rsidR="00D167DF">
        <w:rPr>
          <w:sz w:val="20"/>
          <w:szCs w:val="20"/>
        </w:rPr>
        <w:t>„</w:t>
      </w:r>
      <w:r w:rsidR="00F8534B">
        <w:rPr>
          <w:sz w:val="20"/>
          <w:szCs w:val="20"/>
        </w:rPr>
        <w:t>Das Ziel ist e</w:t>
      </w:r>
      <w:r w:rsidR="00842631">
        <w:rPr>
          <w:sz w:val="20"/>
          <w:szCs w:val="20"/>
        </w:rPr>
        <w:t>ine zweckoptimierte, schlanke IT, die hoch performa</w:t>
      </w:r>
      <w:r w:rsidR="005F3751">
        <w:rPr>
          <w:sz w:val="20"/>
          <w:szCs w:val="20"/>
        </w:rPr>
        <w:t>nt und zugleich zukunftssicher</w:t>
      </w:r>
      <w:r w:rsidR="00891F2D">
        <w:rPr>
          <w:sz w:val="20"/>
          <w:szCs w:val="20"/>
        </w:rPr>
        <w:t xml:space="preserve"> </w:t>
      </w:r>
      <w:r w:rsidR="005F3751">
        <w:rPr>
          <w:sz w:val="20"/>
          <w:szCs w:val="20"/>
        </w:rPr>
        <w:t xml:space="preserve">und </w:t>
      </w:r>
      <w:r w:rsidR="00842631">
        <w:rPr>
          <w:sz w:val="20"/>
          <w:szCs w:val="20"/>
        </w:rPr>
        <w:t>skalierbar ist</w:t>
      </w:r>
      <w:r w:rsidR="00D62EBE">
        <w:rPr>
          <w:sz w:val="20"/>
          <w:szCs w:val="20"/>
        </w:rPr>
        <w:t>.</w:t>
      </w:r>
      <w:r w:rsidR="00D167DF">
        <w:rPr>
          <w:sz w:val="20"/>
          <w:szCs w:val="20"/>
        </w:rPr>
        <w:t>“</w:t>
      </w:r>
    </w:p>
    <w:p w14:paraId="70F6C70B" w14:textId="7FCC767A" w:rsidR="00BD547B" w:rsidRPr="00891F2D" w:rsidRDefault="00B358B7" w:rsidP="000A620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891F2D">
        <w:rPr>
          <w:b/>
          <w:sz w:val="24"/>
          <w:szCs w:val="24"/>
        </w:rPr>
        <w:t xml:space="preserve">Tipp 3: </w:t>
      </w:r>
      <w:r w:rsidR="005F3751" w:rsidRPr="00891F2D">
        <w:rPr>
          <w:b/>
          <w:sz w:val="24"/>
          <w:szCs w:val="24"/>
        </w:rPr>
        <w:t>Pro</w:t>
      </w:r>
      <w:r w:rsidR="007F2F3F" w:rsidRPr="00891F2D">
        <w:rPr>
          <w:b/>
          <w:sz w:val="24"/>
          <w:szCs w:val="24"/>
        </w:rPr>
        <w:t>akt</w:t>
      </w:r>
      <w:r w:rsidR="000B2D5E" w:rsidRPr="00891F2D">
        <w:rPr>
          <w:b/>
          <w:sz w:val="24"/>
          <w:szCs w:val="24"/>
        </w:rPr>
        <w:t xml:space="preserve">ives </w:t>
      </w:r>
      <w:r w:rsidR="00D66969" w:rsidRPr="00891F2D">
        <w:rPr>
          <w:b/>
          <w:sz w:val="24"/>
          <w:szCs w:val="24"/>
        </w:rPr>
        <w:t>Monitoring &amp; Event-Management</w:t>
      </w:r>
    </w:p>
    <w:p w14:paraId="463ED7F3" w14:textId="7BFB4198" w:rsidR="00557370" w:rsidRDefault="00A44B99" w:rsidP="000A620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Durch automatisiertes Monitoring </w:t>
      </w:r>
      <w:r w:rsidR="00D66969">
        <w:rPr>
          <w:sz w:val="20"/>
          <w:szCs w:val="20"/>
        </w:rPr>
        <w:t xml:space="preserve">von </w:t>
      </w:r>
      <w:r>
        <w:rPr>
          <w:sz w:val="20"/>
          <w:szCs w:val="20"/>
        </w:rPr>
        <w:t>IT-Systeme</w:t>
      </w:r>
      <w:r w:rsidR="00D66969">
        <w:rPr>
          <w:sz w:val="20"/>
          <w:szCs w:val="20"/>
        </w:rPr>
        <w:t>n</w:t>
      </w:r>
      <w:r>
        <w:rPr>
          <w:sz w:val="20"/>
          <w:szCs w:val="20"/>
        </w:rPr>
        <w:t xml:space="preserve"> erhalten die Verantwortlichen bei Problemen sofort </w:t>
      </w:r>
      <w:r w:rsidR="001B53C6">
        <w:rPr>
          <w:sz w:val="20"/>
          <w:szCs w:val="20"/>
        </w:rPr>
        <w:t>eine Nachricht vom System</w:t>
      </w:r>
      <w:r w:rsidR="000E2DBD">
        <w:rPr>
          <w:sz w:val="20"/>
          <w:szCs w:val="20"/>
        </w:rPr>
        <w:t xml:space="preserve"> und können zielgerichtet handeln</w:t>
      </w:r>
      <w:r w:rsidR="001B53C6">
        <w:rPr>
          <w:sz w:val="20"/>
          <w:szCs w:val="20"/>
        </w:rPr>
        <w:t xml:space="preserve">. </w:t>
      </w:r>
      <w:r w:rsidR="00D55AEB">
        <w:rPr>
          <w:sz w:val="20"/>
          <w:szCs w:val="20"/>
        </w:rPr>
        <w:t>Das frühzeitige Erkennen von Problemen und Ausfällen kann je nach Branche und Firmengröße sehr hohe Folgekosten verhindern. Denn wenn für da</w:t>
      </w:r>
      <w:r w:rsidR="005F3751">
        <w:rPr>
          <w:sz w:val="20"/>
          <w:szCs w:val="20"/>
        </w:rPr>
        <w:t>s Unternehmen lebenswichtige IT-</w:t>
      </w:r>
      <w:r w:rsidR="00D55AEB">
        <w:rPr>
          <w:sz w:val="20"/>
          <w:szCs w:val="20"/>
        </w:rPr>
        <w:t>Services und Maschinen still stehen</w:t>
      </w:r>
      <w:r w:rsidR="005F3751">
        <w:rPr>
          <w:sz w:val="20"/>
          <w:szCs w:val="20"/>
        </w:rPr>
        <w:t>,</w:t>
      </w:r>
      <w:r w:rsidR="00D66969">
        <w:rPr>
          <w:sz w:val="20"/>
          <w:szCs w:val="20"/>
        </w:rPr>
        <w:t xml:space="preserve"> ergeben sich oft hohe Kosten durch stehendes Personal oder sogar Imageschäden in Kundenbeziehungen. </w:t>
      </w:r>
      <w:r w:rsidR="002C31F9">
        <w:rPr>
          <w:sz w:val="20"/>
          <w:szCs w:val="20"/>
        </w:rPr>
        <w:t>„</w:t>
      </w:r>
      <w:r w:rsidR="003458C7">
        <w:rPr>
          <w:sz w:val="20"/>
          <w:szCs w:val="20"/>
        </w:rPr>
        <w:t>Erfahrungsgemäß</w:t>
      </w:r>
      <w:r w:rsidR="000B2D5E">
        <w:rPr>
          <w:sz w:val="20"/>
          <w:szCs w:val="20"/>
        </w:rPr>
        <w:t xml:space="preserve"> fehlt </w:t>
      </w:r>
      <w:r w:rsidR="003E6574">
        <w:rPr>
          <w:sz w:val="20"/>
          <w:szCs w:val="20"/>
        </w:rPr>
        <w:t xml:space="preserve">ein </w:t>
      </w:r>
      <w:r w:rsidR="006A0D04">
        <w:rPr>
          <w:sz w:val="20"/>
          <w:szCs w:val="20"/>
        </w:rPr>
        <w:t>proaktives Monitoring &amp; effizientes Event-Management</w:t>
      </w:r>
      <w:r w:rsidR="002C31F9">
        <w:rPr>
          <w:sz w:val="20"/>
          <w:szCs w:val="20"/>
        </w:rPr>
        <w:t>.</w:t>
      </w:r>
      <w:r w:rsidR="003E6574">
        <w:rPr>
          <w:sz w:val="20"/>
          <w:szCs w:val="20"/>
        </w:rPr>
        <w:t xml:space="preserve"> </w:t>
      </w:r>
      <w:r w:rsidR="002C31F9">
        <w:rPr>
          <w:sz w:val="20"/>
          <w:szCs w:val="20"/>
        </w:rPr>
        <w:t>Dementsprechend ist</w:t>
      </w:r>
      <w:r w:rsidR="003458C7">
        <w:rPr>
          <w:sz w:val="20"/>
          <w:szCs w:val="20"/>
        </w:rPr>
        <w:t xml:space="preserve"> die Anzahl der </w:t>
      </w:r>
      <w:r w:rsidR="003E6574">
        <w:rPr>
          <w:sz w:val="20"/>
          <w:szCs w:val="20"/>
        </w:rPr>
        <w:t>uns bekannten Fälle an</w:t>
      </w:r>
      <w:r w:rsidR="003458C7">
        <w:rPr>
          <w:sz w:val="20"/>
          <w:szCs w:val="20"/>
        </w:rPr>
        <w:t xml:space="preserve"> </w:t>
      </w:r>
      <w:r w:rsidR="003E6574">
        <w:rPr>
          <w:sz w:val="20"/>
          <w:szCs w:val="20"/>
        </w:rPr>
        <w:t xml:space="preserve">eigentlich </w:t>
      </w:r>
      <w:r w:rsidR="002C31F9">
        <w:rPr>
          <w:sz w:val="20"/>
          <w:szCs w:val="20"/>
        </w:rPr>
        <w:t xml:space="preserve">einfach </w:t>
      </w:r>
      <w:r w:rsidR="00D66969">
        <w:rPr>
          <w:sz w:val="20"/>
          <w:szCs w:val="20"/>
        </w:rPr>
        <w:t xml:space="preserve">vermeidbaren </w:t>
      </w:r>
      <w:r w:rsidR="003458C7">
        <w:rPr>
          <w:sz w:val="20"/>
          <w:szCs w:val="20"/>
        </w:rPr>
        <w:t>IT Ausfälle</w:t>
      </w:r>
      <w:r w:rsidR="003E6574">
        <w:rPr>
          <w:sz w:val="20"/>
          <w:szCs w:val="20"/>
        </w:rPr>
        <w:t>n</w:t>
      </w:r>
      <w:r w:rsidR="003458C7">
        <w:rPr>
          <w:sz w:val="20"/>
          <w:szCs w:val="20"/>
        </w:rPr>
        <w:t xml:space="preserve"> </w:t>
      </w:r>
      <w:r w:rsidR="005F3751">
        <w:rPr>
          <w:sz w:val="20"/>
          <w:szCs w:val="20"/>
        </w:rPr>
        <w:t>relativ</w:t>
      </w:r>
      <w:r w:rsidR="006A0D04">
        <w:rPr>
          <w:sz w:val="20"/>
          <w:szCs w:val="20"/>
        </w:rPr>
        <w:t xml:space="preserve"> </w:t>
      </w:r>
      <w:r w:rsidR="003458C7">
        <w:rPr>
          <w:sz w:val="20"/>
          <w:szCs w:val="20"/>
        </w:rPr>
        <w:t>hoch</w:t>
      </w:r>
      <w:r w:rsidR="002C31F9">
        <w:rPr>
          <w:sz w:val="20"/>
          <w:szCs w:val="20"/>
        </w:rPr>
        <w:t>“, erinnert sich Wendl</w:t>
      </w:r>
      <w:r w:rsidR="003458C7">
        <w:rPr>
          <w:sz w:val="20"/>
          <w:szCs w:val="20"/>
        </w:rPr>
        <w:t>.</w:t>
      </w:r>
      <w:r w:rsidR="00D66969">
        <w:rPr>
          <w:sz w:val="20"/>
          <w:szCs w:val="20"/>
        </w:rPr>
        <w:t xml:space="preserve"> </w:t>
      </w:r>
    </w:p>
    <w:p w14:paraId="73EF4EEE" w14:textId="0EBF4F16" w:rsidR="00700BFF" w:rsidRDefault="007D38E5" w:rsidP="000A620C">
      <w:pPr>
        <w:spacing w:line="240" w:lineRule="auto"/>
        <w:ind w:firstLine="720"/>
        <w:rPr>
          <w:sz w:val="20"/>
          <w:szCs w:val="20"/>
        </w:rPr>
      </w:pPr>
      <w:r w:rsidRPr="000844D3">
        <w:rPr>
          <w:b/>
          <w:sz w:val="24"/>
          <w:szCs w:val="24"/>
        </w:rPr>
        <w:t xml:space="preserve">Tipp </w:t>
      </w:r>
      <w:r>
        <w:rPr>
          <w:b/>
          <w:sz w:val="24"/>
          <w:szCs w:val="24"/>
        </w:rPr>
        <w:t>4</w:t>
      </w:r>
      <w:r w:rsidRPr="000844D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540F3E">
        <w:rPr>
          <w:b/>
          <w:sz w:val="24"/>
          <w:szCs w:val="24"/>
        </w:rPr>
        <w:t xml:space="preserve">Die richtige </w:t>
      </w:r>
      <w:r w:rsidR="006A0D04">
        <w:rPr>
          <w:b/>
          <w:sz w:val="24"/>
          <w:szCs w:val="24"/>
        </w:rPr>
        <w:t>Business-</w:t>
      </w:r>
      <w:proofErr w:type="spellStart"/>
      <w:r w:rsidR="006A0D04">
        <w:rPr>
          <w:b/>
          <w:sz w:val="24"/>
          <w:szCs w:val="24"/>
        </w:rPr>
        <w:t>Contin</w:t>
      </w:r>
      <w:r w:rsidR="002D2389">
        <w:rPr>
          <w:b/>
          <w:sz w:val="24"/>
          <w:szCs w:val="24"/>
        </w:rPr>
        <w:t>u</w:t>
      </w:r>
      <w:r w:rsidR="006A0D04">
        <w:rPr>
          <w:b/>
          <w:sz w:val="24"/>
          <w:szCs w:val="24"/>
        </w:rPr>
        <w:t>ity</w:t>
      </w:r>
      <w:proofErr w:type="spellEnd"/>
      <w:r w:rsidR="006A0D04">
        <w:rPr>
          <w:b/>
          <w:sz w:val="24"/>
          <w:szCs w:val="24"/>
        </w:rPr>
        <w:t xml:space="preserve"> Strategie</w:t>
      </w:r>
      <w:r w:rsidR="00540F3E">
        <w:rPr>
          <w:b/>
          <w:sz w:val="24"/>
          <w:szCs w:val="24"/>
        </w:rPr>
        <w:t xml:space="preserve"> einsetzen</w:t>
      </w:r>
    </w:p>
    <w:p w14:paraId="3EB3EF81" w14:textId="6220AA95" w:rsidR="00700BFF" w:rsidRDefault="00540F3E" w:rsidP="000A620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Einerseits kann durch technisch und wirtschaftlich auf das j</w:t>
      </w:r>
      <w:r w:rsidR="00640179">
        <w:rPr>
          <w:sz w:val="20"/>
          <w:szCs w:val="20"/>
        </w:rPr>
        <w:t>eweilige Unternehmen optimierte</w:t>
      </w:r>
      <w:r>
        <w:rPr>
          <w:sz w:val="20"/>
          <w:szCs w:val="20"/>
        </w:rPr>
        <w:t xml:space="preserve"> Prozeduren, Software und Hardware</w:t>
      </w:r>
      <w:r w:rsidR="00640179">
        <w:rPr>
          <w:sz w:val="20"/>
          <w:szCs w:val="20"/>
        </w:rPr>
        <w:t xml:space="preserve"> für Backups</w:t>
      </w:r>
      <w:r>
        <w:rPr>
          <w:sz w:val="20"/>
          <w:szCs w:val="20"/>
        </w:rPr>
        <w:t xml:space="preserve"> bares Geld gespart werden. Andererseits verhindern gut eingerichtete </w:t>
      </w:r>
      <w:r w:rsidR="00640179">
        <w:rPr>
          <w:sz w:val="20"/>
          <w:szCs w:val="20"/>
        </w:rPr>
        <w:t>Sicherungen</w:t>
      </w:r>
      <w:r>
        <w:rPr>
          <w:sz w:val="20"/>
          <w:szCs w:val="20"/>
        </w:rPr>
        <w:t xml:space="preserve"> hohe Folgekosten</w:t>
      </w:r>
      <w:r w:rsidR="005F3751">
        <w:rPr>
          <w:sz w:val="20"/>
          <w:szCs w:val="20"/>
        </w:rPr>
        <w:t xml:space="preserve"> bei Ausfällen</w:t>
      </w:r>
      <w:r>
        <w:rPr>
          <w:sz w:val="20"/>
          <w:szCs w:val="20"/>
        </w:rPr>
        <w:t xml:space="preserve">. „In der Realität </w:t>
      </w:r>
      <w:r w:rsidR="00A05277">
        <w:rPr>
          <w:sz w:val="20"/>
          <w:szCs w:val="20"/>
        </w:rPr>
        <w:t>sind oft Backup-Systeme vorhanden, jedoch fehlt es an regelmäßigen Wiederherstellungst</w:t>
      </w:r>
      <w:r w:rsidR="00857023">
        <w:rPr>
          <w:sz w:val="20"/>
          <w:szCs w:val="20"/>
        </w:rPr>
        <w:t>ests und entsprechenden Notfall</w:t>
      </w:r>
      <w:r w:rsidR="00A05277">
        <w:rPr>
          <w:sz w:val="20"/>
          <w:szCs w:val="20"/>
        </w:rPr>
        <w:t xml:space="preserve">plänen. </w:t>
      </w:r>
      <w:r>
        <w:rPr>
          <w:sz w:val="20"/>
          <w:szCs w:val="20"/>
        </w:rPr>
        <w:t xml:space="preserve">Wir haben </w:t>
      </w:r>
      <w:r w:rsidR="00A05277">
        <w:rPr>
          <w:sz w:val="20"/>
          <w:szCs w:val="20"/>
        </w:rPr>
        <w:t xml:space="preserve">Unternehmen </w:t>
      </w:r>
      <w:r>
        <w:rPr>
          <w:sz w:val="20"/>
          <w:szCs w:val="20"/>
        </w:rPr>
        <w:t xml:space="preserve">gesehen, </w:t>
      </w:r>
      <w:r w:rsidR="00A05277">
        <w:rPr>
          <w:sz w:val="20"/>
          <w:szCs w:val="20"/>
        </w:rPr>
        <w:t xml:space="preserve">welche sich durch Backup-Systeme </w:t>
      </w:r>
      <w:r w:rsidR="005F3751">
        <w:rPr>
          <w:sz w:val="20"/>
          <w:szCs w:val="20"/>
        </w:rPr>
        <w:t xml:space="preserve">vermeintlich </w:t>
      </w:r>
      <w:r w:rsidR="00A05277">
        <w:rPr>
          <w:sz w:val="20"/>
          <w:szCs w:val="20"/>
        </w:rPr>
        <w:t>in Sicherheit wiegten, jedoch erst im E</w:t>
      </w:r>
      <w:r w:rsidR="005F3751">
        <w:rPr>
          <w:sz w:val="20"/>
          <w:szCs w:val="20"/>
        </w:rPr>
        <w:t>rnstfall die Unvollständigkeit i</w:t>
      </w:r>
      <w:r w:rsidR="00A05277">
        <w:rPr>
          <w:sz w:val="20"/>
          <w:szCs w:val="20"/>
        </w:rPr>
        <w:t>hrer Business-</w:t>
      </w:r>
      <w:proofErr w:type="spellStart"/>
      <w:r w:rsidR="00A05277">
        <w:rPr>
          <w:sz w:val="20"/>
          <w:szCs w:val="20"/>
        </w:rPr>
        <w:t>Continuity</w:t>
      </w:r>
      <w:proofErr w:type="spellEnd"/>
      <w:r w:rsidR="00A05277">
        <w:rPr>
          <w:sz w:val="20"/>
          <w:szCs w:val="20"/>
        </w:rPr>
        <w:t xml:space="preserve">-Strategie erkannt haben. </w:t>
      </w:r>
      <w:r w:rsidR="00FE5758">
        <w:rPr>
          <w:sz w:val="20"/>
          <w:szCs w:val="20"/>
        </w:rPr>
        <w:t xml:space="preserve">Dann entstehen </w:t>
      </w:r>
      <w:r w:rsidR="005F3751">
        <w:rPr>
          <w:sz w:val="20"/>
          <w:szCs w:val="20"/>
        </w:rPr>
        <w:t xml:space="preserve">aber </w:t>
      </w:r>
      <w:r w:rsidR="00FE5758">
        <w:rPr>
          <w:sz w:val="20"/>
          <w:szCs w:val="20"/>
        </w:rPr>
        <w:t>erst die eigentlichen Probleme</w:t>
      </w:r>
      <w:r w:rsidR="00640179">
        <w:rPr>
          <w:sz w:val="20"/>
          <w:szCs w:val="20"/>
        </w:rPr>
        <w:t>:</w:t>
      </w:r>
      <w:r w:rsidR="00FE5758">
        <w:rPr>
          <w:sz w:val="20"/>
          <w:szCs w:val="20"/>
        </w:rPr>
        <w:t xml:space="preserve"> </w:t>
      </w:r>
      <w:r w:rsidR="005F3751">
        <w:rPr>
          <w:sz w:val="20"/>
          <w:szCs w:val="20"/>
        </w:rPr>
        <w:t>lange</w:t>
      </w:r>
      <w:r w:rsidR="00A05277">
        <w:rPr>
          <w:sz w:val="20"/>
          <w:szCs w:val="20"/>
        </w:rPr>
        <w:t xml:space="preserve"> Stehzeiten, unvollständige Datenwiederherstellungen und sehr hohe Wiederherstellungskosten</w:t>
      </w:r>
      <w:r w:rsidR="00AD33DE">
        <w:rPr>
          <w:sz w:val="20"/>
          <w:szCs w:val="20"/>
        </w:rPr>
        <w:t>“, so Wendl.</w:t>
      </w:r>
    </w:p>
    <w:p w14:paraId="6C87CE0A" w14:textId="77777777" w:rsidR="004F029D" w:rsidRDefault="004F029D" w:rsidP="000A620C">
      <w:pPr>
        <w:spacing w:line="240" w:lineRule="auto"/>
        <w:rPr>
          <w:sz w:val="20"/>
          <w:szCs w:val="20"/>
        </w:rPr>
      </w:pPr>
    </w:p>
    <w:p w14:paraId="7BC85A27" w14:textId="77777777" w:rsidR="004F029D" w:rsidRDefault="004F029D" w:rsidP="000A620C">
      <w:pPr>
        <w:spacing w:line="240" w:lineRule="auto"/>
        <w:rPr>
          <w:sz w:val="20"/>
          <w:szCs w:val="20"/>
        </w:rPr>
      </w:pPr>
    </w:p>
    <w:p w14:paraId="17F80933" w14:textId="77777777" w:rsidR="009A529B" w:rsidRPr="00394E5D" w:rsidRDefault="009A529B" w:rsidP="000A620C">
      <w:pPr>
        <w:spacing w:line="240" w:lineRule="auto"/>
        <w:ind w:firstLine="720"/>
        <w:rPr>
          <w:sz w:val="24"/>
          <w:szCs w:val="24"/>
        </w:rPr>
      </w:pPr>
      <w:r w:rsidRPr="00394E5D">
        <w:rPr>
          <w:b/>
          <w:sz w:val="24"/>
          <w:szCs w:val="24"/>
        </w:rPr>
        <w:lastRenderedPageBreak/>
        <w:t xml:space="preserve">Tipp 5: </w:t>
      </w:r>
      <w:r w:rsidR="00394E5D" w:rsidRPr="00394E5D">
        <w:rPr>
          <w:b/>
          <w:sz w:val="24"/>
          <w:szCs w:val="24"/>
        </w:rPr>
        <w:t>Externe Dienstleister, Lizenzen</w:t>
      </w:r>
      <w:r w:rsidR="00CA4B55" w:rsidRPr="00394E5D">
        <w:rPr>
          <w:b/>
          <w:sz w:val="24"/>
          <w:szCs w:val="24"/>
        </w:rPr>
        <w:t xml:space="preserve"> &amp; Open Source Produkte</w:t>
      </w:r>
    </w:p>
    <w:p w14:paraId="21859B22" w14:textId="12AAEEDC" w:rsidR="00700BFF" w:rsidRDefault="005F3751" w:rsidP="000A620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Tatsächlich</w:t>
      </w:r>
      <w:r w:rsidR="00394E5D">
        <w:rPr>
          <w:sz w:val="20"/>
          <w:szCs w:val="20"/>
        </w:rPr>
        <w:t xml:space="preserve"> gibt </w:t>
      </w:r>
      <w:r w:rsidR="008A2E5B">
        <w:rPr>
          <w:sz w:val="20"/>
          <w:szCs w:val="20"/>
        </w:rPr>
        <w:t>es oft ein undurchsichtiges Geflecht aus mehre</w:t>
      </w:r>
      <w:r>
        <w:rPr>
          <w:sz w:val="20"/>
          <w:szCs w:val="20"/>
        </w:rPr>
        <w:t>ren externen Zulieferern und IT-</w:t>
      </w:r>
      <w:r w:rsidR="008A2E5B">
        <w:rPr>
          <w:sz w:val="20"/>
          <w:szCs w:val="20"/>
        </w:rPr>
        <w:t xml:space="preserve">Dienstleistern für die verschiedenen Leistungsbereiche. </w:t>
      </w:r>
      <w:r w:rsidR="00E203EB">
        <w:rPr>
          <w:sz w:val="20"/>
          <w:szCs w:val="20"/>
        </w:rPr>
        <w:t>„Man i</w:t>
      </w:r>
      <w:r>
        <w:rPr>
          <w:sz w:val="20"/>
          <w:szCs w:val="20"/>
        </w:rPr>
        <w:t>st besser beraten sich einen IT-</w:t>
      </w:r>
      <w:r w:rsidR="00E203EB">
        <w:rPr>
          <w:sz w:val="20"/>
          <w:szCs w:val="20"/>
        </w:rPr>
        <w:t xml:space="preserve">Dienstleister zu suchen, der alle benötigten Leistungen abdeckt. Das hat zunächst direkte Kostenvorteile. Es entstehen aber auch weniger Fehler aus Abstimmungsproblemen </w:t>
      </w:r>
      <w:r w:rsidR="00F86049">
        <w:rPr>
          <w:sz w:val="20"/>
          <w:szCs w:val="20"/>
        </w:rPr>
        <w:t>und Zuständigkeitskonflikten</w:t>
      </w:r>
      <w:r w:rsidR="00E203EB">
        <w:rPr>
          <w:sz w:val="20"/>
          <w:szCs w:val="20"/>
        </w:rPr>
        <w:t xml:space="preserve">“, erklärt Wendl. </w:t>
      </w:r>
      <w:r w:rsidR="008C0136">
        <w:rPr>
          <w:sz w:val="20"/>
          <w:szCs w:val="20"/>
        </w:rPr>
        <w:t xml:space="preserve">Auch </w:t>
      </w:r>
      <w:r w:rsidR="00F86049">
        <w:rPr>
          <w:sz w:val="20"/>
          <w:szCs w:val="20"/>
        </w:rPr>
        <w:t xml:space="preserve">das </w:t>
      </w:r>
      <w:r w:rsidR="008C0136">
        <w:rPr>
          <w:sz w:val="20"/>
          <w:szCs w:val="20"/>
        </w:rPr>
        <w:t xml:space="preserve">Lizenzmanagement stellt </w:t>
      </w:r>
      <w:r>
        <w:rPr>
          <w:sz w:val="20"/>
          <w:szCs w:val="20"/>
        </w:rPr>
        <w:t xml:space="preserve">oft </w:t>
      </w:r>
      <w:r w:rsidR="008C0136">
        <w:rPr>
          <w:sz w:val="20"/>
          <w:szCs w:val="20"/>
        </w:rPr>
        <w:t>ein großes Problem dar.</w:t>
      </w:r>
      <w:r w:rsidR="00F86049">
        <w:rPr>
          <w:sz w:val="20"/>
          <w:szCs w:val="20"/>
        </w:rPr>
        <w:t xml:space="preserve"> Die Lizenzmodelle der Software-Hersteller sind komplex und </w:t>
      </w:r>
      <w:r>
        <w:rPr>
          <w:sz w:val="20"/>
          <w:szCs w:val="20"/>
        </w:rPr>
        <w:t>bieten</w:t>
      </w:r>
      <w:r w:rsidR="00F86049">
        <w:rPr>
          <w:sz w:val="20"/>
          <w:szCs w:val="20"/>
        </w:rPr>
        <w:t xml:space="preserve"> unterschiedliche Gestaltungsmöglichkeiten. Daraus ergibt sich in der Praxis oft eine Über- oder Unterlizenzierung. Bei letzterem können empfindliche Strafzahlungen fällig werden. Der Einsatz von Open-Source Produkten stellt eine</w:t>
      </w:r>
      <w:r w:rsidR="008C284D">
        <w:rPr>
          <w:sz w:val="20"/>
          <w:szCs w:val="20"/>
        </w:rPr>
        <w:t>n</w:t>
      </w:r>
      <w:r w:rsidR="00F86049">
        <w:rPr>
          <w:sz w:val="20"/>
          <w:szCs w:val="20"/>
        </w:rPr>
        <w:t xml:space="preserve"> </w:t>
      </w:r>
      <w:r w:rsidR="008C284D">
        <w:rPr>
          <w:sz w:val="20"/>
          <w:szCs w:val="20"/>
        </w:rPr>
        <w:t xml:space="preserve">preiswerten </w:t>
      </w:r>
      <w:r w:rsidR="00957FDF">
        <w:rPr>
          <w:sz w:val="20"/>
          <w:szCs w:val="20"/>
        </w:rPr>
        <w:t xml:space="preserve">Lösungsweg </w:t>
      </w:r>
      <w:r w:rsidR="008C284D">
        <w:rPr>
          <w:sz w:val="20"/>
          <w:szCs w:val="20"/>
        </w:rPr>
        <w:t xml:space="preserve">dar, da neben den Lizenzkosten auch Organisationskosten minimiert werden. </w:t>
      </w:r>
    </w:p>
    <w:p w14:paraId="1D9D2445" w14:textId="77777777" w:rsidR="00CB1814" w:rsidRDefault="00F8508A" w:rsidP="000A620C">
      <w:pPr>
        <w:spacing w:line="240" w:lineRule="auto"/>
        <w:ind w:firstLine="720"/>
        <w:rPr>
          <w:sz w:val="20"/>
          <w:szCs w:val="20"/>
        </w:rPr>
      </w:pPr>
      <w:r w:rsidRPr="00394E5D">
        <w:rPr>
          <w:b/>
          <w:sz w:val="24"/>
          <w:szCs w:val="24"/>
        </w:rPr>
        <w:t xml:space="preserve">Tipp </w:t>
      </w:r>
      <w:r>
        <w:rPr>
          <w:b/>
          <w:sz w:val="24"/>
          <w:szCs w:val="24"/>
        </w:rPr>
        <w:t>6</w:t>
      </w:r>
      <w:r w:rsidRPr="00394E5D">
        <w:rPr>
          <w:b/>
          <w:sz w:val="24"/>
          <w:szCs w:val="24"/>
        </w:rPr>
        <w:t xml:space="preserve">: </w:t>
      </w:r>
      <w:r w:rsidR="00D0124D">
        <w:rPr>
          <w:b/>
          <w:sz w:val="24"/>
          <w:szCs w:val="24"/>
        </w:rPr>
        <w:t>Gezieltes Outsourcing</w:t>
      </w:r>
    </w:p>
    <w:p w14:paraId="30853865" w14:textId="74D0941A" w:rsidR="00CB1814" w:rsidRDefault="007B0230" w:rsidP="000A620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Durch gezieltes Outsourcing können Auslastungsspitzen abgefangen und Kosten, sowie Überbelastungen von Personal gezielt reduziert werden.</w:t>
      </w:r>
      <w:r w:rsidR="00DE5A28">
        <w:rPr>
          <w:sz w:val="20"/>
          <w:szCs w:val="20"/>
        </w:rPr>
        <w:t xml:space="preserve"> Beispiele sind bedarfsorientierte Service Level Agreements, stundebasiertes Bereitstellen von Personal, </w:t>
      </w:r>
      <w:r w:rsidR="00B13113">
        <w:rPr>
          <w:sz w:val="20"/>
          <w:szCs w:val="20"/>
        </w:rPr>
        <w:t xml:space="preserve">Fernwartungen, </w:t>
      </w:r>
      <w:r w:rsidR="00DE5A28">
        <w:rPr>
          <w:sz w:val="20"/>
          <w:szCs w:val="20"/>
        </w:rPr>
        <w:t>etc.</w:t>
      </w:r>
      <w:r w:rsidR="00D20803">
        <w:rPr>
          <w:sz w:val="20"/>
          <w:szCs w:val="20"/>
        </w:rPr>
        <w:t xml:space="preserve"> Die IT-Wartung kann komplett ausgelagert werden oder bestimmte Teile des Arbeitsspektrums.</w:t>
      </w:r>
      <w:r w:rsidR="00B84E0E">
        <w:rPr>
          <w:sz w:val="20"/>
          <w:szCs w:val="20"/>
        </w:rPr>
        <w:t xml:space="preserve"> </w:t>
      </w:r>
      <w:r w:rsidR="008C284D">
        <w:rPr>
          <w:sz w:val="20"/>
          <w:szCs w:val="20"/>
        </w:rPr>
        <w:t>Bei der Vielzahl an heutzutage verbreiteten IT-Systemen ist es oft nicht rentabel alle Kompete</w:t>
      </w:r>
      <w:r w:rsidR="00027DFE">
        <w:rPr>
          <w:sz w:val="20"/>
          <w:szCs w:val="20"/>
        </w:rPr>
        <w:t>nzen im eigenen Unternehmen aufzu</w:t>
      </w:r>
      <w:r w:rsidR="008C284D">
        <w:rPr>
          <w:sz w:val="20"/>
          <w:szCs w:val="20"/>
        </w:rPr>
        <w:t>bauen und „</w:t>
      </w:r>
      <w:proofErr w:type="spellStart"/>
      <w:r w:rsidR="008C284D">
        <w:rPr>
          <w:sz w:val="20"/>
          <w:szCs w:val="20"/>
        </w:rPr>
        <w:t>up</w:t>
      </w:r>
      <w:proofErr w:type="spellEnd"/>
      <w:r w:rsidR="008C284D">
        <w:rPr>
          <w:sz w:val="20"/>
          <w:szCs w:val="20"/>
        </w:rPr>
        <w:t>-</w:t>
      </w:r>
      <w:proofErr w:type="spellStart"/>
      <w:r w:rsidR="008C284D">
        <w:rPr>
          <w:sz w:val="20"/>
          <w:szCs w:val="20"/>
        </w:rPr>
        <w:t>to</w:t>
      </w:r>
      <w:proofErr w:type="spellEnd"/>
      <w:r w:rsidR="008C284D">
        <w:rPr>
          <w:sz w:val="20"/>
          <w:szCs w:val="20"/>
        </w:rPr>
        <w:t xml:space="preserve">-date“ zu halten. </w:t>
      </w:r>
      <w:r w:rsidR="00B84E0E">
        <w:rPr>
          <w:sz w:val="20"/>
          <w:szCs w:val="20"/>
        </w:rPr>
        <w:t xml:space="preserve">Dadurch werden </w:t>
      </w:r>
      <w:r w:rsidR="008C284D">
        <w:rPr>
          <w:sz w:val="20"/>
          <w:szCs w:val="20"/>
        </w:rPr>
        <w:t xml:space="preserve">auch </w:t>
      </w:r>
      <w:r w:rsidR="00B84E0E">
        <w:rPr>
          <w:sz w:val="20"/>
          <w:szCs w:val="20"/>
        </w:rPr>
        <w:t xml:space="preserve">Personalressourcen für </w:t>
      </w:r>
      <w:r w:rsidR="008C284D">
        <w:rPr>
          <w:sz w:val="20"/>
          <w:szCs w:val="20"/>
        </w:rPr>
        <w:t xml:space="preserve">Kernbereiche </w:t>
      </w:r>
      <w:r w:rsidR="00B84E0E">
        <w:rPr>
          <w:sz w:val="20"/>
          <w:szCs w:val="20"/>
        </w:rPr>
        <w:t>frei.</w:t>
      </w:r>
    </w:p>
    <w:p w14:paraId="01D13F8E" w14:textId="77777777" w:rsidR="00DE5A28" w:rsidRDefault="00DE5A28" w:rsidP="000A620C">
      <w:pPr>
        <w:spacing w:line="240" w:lineRule="auto"/>
        <w:ind w:firstLine="720"/>
        <w:rPr>
          <w:sz w:val="20"/>
          <w:szCs w:val="20"/>
        </w:rPr>
      </w:pPr>
      <w:r w:rsidRPr="00394E5D">
        <w:rPr>
          <w:b/>
          <w:sz w:val="24"/>
          <w:szCs w:val="24"/>
        </w:rPr>
        <w:t xml:space="preserve">Tipp </w:t>
      </w:r>
      <w:r>
        <w:rPr>
          <w:b/>
          <w:sz w:val="24"/>
          <w:szCs w:val="24"/>
        </w:rPr>
        <w:t>7</w:t>
      </w:r>
      <w:r w:rsidRPr="00394E5D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Transparente IT-Wartungsverträge abschließen</w:t>
      </w:r>
    </w:p>
    <w:p w14:paraId="537FDB4A" w14:textId="3D315514" w:rsidR="00694BE6" w:rsidRPr="00556638" w:rsidRDefault="00017BEF" w:rsidP="000A620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Transparenz bei IT-Wartungsverträgen ist sehr wichtig. Das beinhaltet mehrere Aspekte</w:t>
      </w:r>
      <w:r w:rsidR="00E07FB8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E07FB8">
        <w:rPr>
          <w:sz w:val="20"/>
          <w:szCs w:val="20"/>
        </w:rPr>
        <w:t xml:space="preserve">Der Wartungsvertrag muss genau auf den Bedarf abgestimmt sein und sich daher aus Modulen oder Bausteinen, </w:t>
      </w:r>
      <w:r w:rsidR="00B30E08">
        <w:rPr>
          <w:sz w:val="20"/>
          <w:szCs w:val="20"/>
        </w:rPr>
        <w:t>die</w:t>
      </w:r>
      <w:r w:rsidR="00E07FB8">
        <w:rPr>
          <w:sz w:val="20"/>
          <w:szCs w:val="20"/>
        </w:rPr>
        <w:t xml:space="preserve"> vorab </w:t>
      </w:r>
      <w:r w:rsidR="00B30E08">
        <w:rPr>
          <w:sz w:val="20"/>
          <w:szCs w:val="20"/>
        </w:rPr>
        <w:t>wählbar</w:t>
      </w:r>
      <w:r w:rsidR="00E07FB8">
        <w:rPr>
          <w:sz w:val="20"/>
          <w:szCs w:val="20"/>
        </w:rPr>
        <w:t xml:space="preserve"> und klar </w:t>
      </w:r>
      <w:r w:rsidR="00B30E08">
        <w:rPr>
          <w:sz w:val="20"/>
          <w:szCs w:val="20"/>
        </w:rPr>
        <w:t>definiert sind, zusammensetzen.</w:t>
      </w:r>
      <w:r w:rsidR="00E07FB8">
        <w:rPr>
          <w:sz w:val="20"/>
          <w:szCs w:val="20"/>
        </w:rPr>
        <w:t xml:space="preserve"> </w:t>
      </w:r>
      <w:r w:rsidR="00B30E08">
        <w:rPr>
          <w:sz w:val="20"/>
          <w:szCs w:val="20"/>
        </w:rPr>
        <w:t>Zu diesen Bausteinen gehören die Kostenmodelle</w:t>
      </w:r>
      <w:r w:rsidR="00E07FB8">
        <w:rPr>
          <w:sz w:val="20"/>
          <w:szCs w:val="20"/>
        </w:rPr>
        <w:t xml:space="preserve">, Wartungsleistungen, Erreichbarkeiten &amp; Reaktionszeiten. </w:t>
      </w:r>
      <w:r w:rsidR="009607E2">
        <w:rPr>
          <w:sz w:val="20"/>
          <w:szCs w:val="20"/>
        </w:rPr>
        <w:t>„</w:t>
      </w:r>
      <w:r w:rsidR="008C284D">
        <w:rPr>
          <w:sz w:val="20"/>
          <w:szCs w:val="20"/>
        </w:rPr>
        <w:t>Ähnlich wie bei Versicherungsverträgen sollte der Umfang der Service-Leistungen genau auf den eigenen Bedarf abgestimmt werden.</w:t>
      </w:r>
      <w:r w:rsidR="00B30E08">
        <w:rPr>
          <w:sz w:val="20"/>
          <w:szCs w:val="20"/>
        </w:rPr>
        <w:t>“, analysiert Wendl.</w:t>
      </w:r>
      <w:r w:rsidR="00556638">
        <w:rPr>
          <w:sz w:val="20"/>
          <w:szCs w:val="20"/>
        </w:rPr>
        <w:t xml:space="preserve"> „Natürlich ist auch eine hohe technische </w:t>
      </w:r>
      <w:r w:rsidR="008C284D">
        <w:rPr>
          <w:sz w:val="20"/>
          <w:szCs w:val="20"/>
        </w:rPr>
        <w:t xml:space="preserve">und organisatorische </w:t>
      </w:r>
      <w:r w:rsidR="00556638">
        <w:rPr>
          <w:sz w:val="20"/>
          <w:szCs w:val="20"/>
        </w:rPr>
        <w:t>Transparenz gefragt. Letzten End</w:t>
      </w:r>
      <w:r w:rsidR="00027DFE">
        <w:rPr>
          <w:sz w:val="20"/>
          <w:szCs w:val="20"/>
        </w:rPr>
        <w:t>es soll der IT-</w:t>
      </w:r>
      <w:r w:rsidR="00556638">
        <w:rPr>
          <w:sz w:val="20"/>
          <w:szCs w:val="20"/>
        </w:rPr>
        <w:t>Verantwortliche genau wissen, was in der</w:t>
      </w:r>
      <w:r w:rsidR="00027DFE">
        <w:rPr>
          <w:sz w:val="20"/>
          <w:szCs w:val="20"/>
        </w:rPr>
        <w:t xml:space="preserve"> eigenen</w:t>
      </w:r>
      <w:r w:rsidR="00556638">
        <w:rPr>
          <w:sz w:val="20"/>
          <w:szCs w:val="20"/>
        </w:rPr>
        <w:t xml:space="preserve"> IT vorgeht.“</w:t>
      </w:r>
    </w:p>
    <w:p w14:paraId="6B0C8245" w14:textId="77777777" w:rsidR="001C5566" w:rsidRPr="001C5566" w:rsidRDefault="0024153D" w:rsidP="000A620C">
      <w:pPr>
        <w:spacing w:before="100" w:beforeAutospacing="1" w:after="100" w:afterAutospacing="1" w:line="240" w:lineRule="auto"/>
        <w:rPr>
          <w:b/>
          <w:sz w:val="20"/>
          <w:szCs w:val="20"/>
        </w:rPr>
      </w:pPr>
      <w:r>
        <w:rPr>
          <w:b/>
          <w:sz w:val="24"/>
          <w:szCs w:val="24"/>
        </w:rPr>
        <w:t>Über</w:t>
      </w:r>
      <w:r w:rsidR="001C5566">
        <w:rPr>
          <w:b/>
          <w:sz w:val="24"/>
          <w:szCs w:val="24"/>
        </w:rPr>
        <w:t xml:space="preserve"> Iphos IT Solutions</w:t>
      </w:r>
    </w:p>
    <w:p w14:paraId="59EE807C" w14:textId="1A3CFFC8" w:rsidR="00997A87" w:rsidRDefault="00027DFE" w:rsidP="000A620C">
      <w:p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Das internationale </w:t>
      </w:r>
      <w:bookmarkStart w:id="0" w:name="_GoBack"/>
      <w:bookmarkEnd w:id="0"/>
      <w:r w:rsidR="0073438D">
        <w:rPr>
          <w:sz w:val="20"/>
          <w:szCs w:val="20"/>
        </w:rPr>
        <w:t xml:space="preserve">Unternehmen Iphos IT Solutions </w:t>
      </w:r>
      <w:r w:rsidR="00385075">
        <w:rPr>
          <w:sz w:val="20"/>
          <w:szCs w:val="20"/>
        </w:rPr>
        <w:t xml:space="preserve">definiert das Thema IT für </w:t>
      </w:r>
      <w:r w:rsidR="008C284D">
        <w:rPr>
          <w:sz w:val="20"/>
          <w:szCs w:val="20"/>
        </w:rPr>
        <w:t xml:space="preserve">Unternehmen </w:t>
      </w:r>
      <w:r w:rsidR="00385075">
        <w:rPr>
          <w:sz w:val="20"/>
          <w:szCs w:val="20"/>
        </w:rPr>
        <w:t xml:space="preserve">neu: Iphos IT Solutions </w:t>
      </w:r>
      <w:r w:rsidR="004F081C">
        <w:rPr>
          <w:sz w:val="20"/>
          <w:szCs w:val="20"/>
        </w:rPr>
        <w:t xml:space="preserve">bietet einen </w:t>
      </w:r>
      <w:r w:rsidR="00893EAE">
        <w:rPr>
          <w:sz w:val="20"/>
          <w:szCs w:val="20"/>
        </w:rPr>
        <w:t>State-</w:t>
      </w:r>
      <w:proofErr w:type="spellStart"/>
      <w:r w:rsidR="00893EAE">
        <w:rPr>
          <w:sz w:val="20"/>
          <w:szCs w:val="20"/>
        </w:rPr>
        <w:t>of</w:t>
      </w:r>
      <w:proofErr w:type="spellEnd"/>
      <w:r w:rsidR="00893EAE">
        <w:rPr>
          <w:sz w:val="20"/>
          <w:szCs w:val="20"/>
        </w:rPr>
        <w:t>-</w:t>
      </w:r>
      <w:proofErr w:type="spellStart"/>
      <w:r w:rsidR="00893EAE">
        <w:rPr>
          <w:sz w:val="20"/>
          <w:szCs w:val="20"/>
        </w:rPr>
        <w:t>the</w:t>
      </w:r>
      <w:proofErr w:type="spellEnd"/>
      <w:r w:rsidR="00893EAE">
        <w:rPr>
          <w:sz w:val="20"/>
          <w:szCs w:val="20"/>
        </w:rPr>
        <w:t xml:space="preserve">-Art </w:t>
      </w:r>
      <w:proofErr w:type="spellStart"/>
      <w:r w:rsidR="004F081C">
        <w:rPr>
          <w:sz w:val="20"/>
          <w:szCs w:val="20"/>
        </w:rPr>
        <w:t>Full</w:t>
      </w:r>
      <w:proofErr w:type="spellEnd"/>
      <w:r w:rsidR="004F081C">
        <w:rPr>
          <w:sz w:val="20"/>
          <w:szCs w:val="20"/>
        </w:rPr>
        <w:t xml:space="preserve"> Service in d</w:t>
      </w:r>
      <w:r>
        <w:rPr>
          <w:sz w:val="20"/>
          <w:szCs w:val="20"/>
        </w:rPr>
        <w:t>en Bereichen IT-</w:t>
      </w:r>
      <w:r w:rsidR="004F081C">
        <w:rPr>
          <w:sz w:val="20"/>
          <w:szCs w:val="20"/>
        </w:rPr>
        <w:t xml:space="preserve">Infrastruktur, Softwareentwicklung und Webentwicklung. </w:t>
      </w:r>
      <w:r w:rsidR="00940982">
        <w:rPr>
          <w:sz w:val="20"/>
          <w:szCs w:val="20"/>
        </w:rPr>
        <w:t>Als ganzheitlicher Dienstleister setzt d</w:t>
      </w:r>
      <w:r w:rsidR="008E4E8A">
        <w:rPr>
          <w:sz w:val="20"/>
          <w:szCs w:val="20"/>
        </w:rPr>
        <w:t xml:space="preserve">ie </w:t>
      </w:r>
      <w:r w:rsidR="00940982">
        <w:rPr>
          <w:sz w:val="20"/>
          <w:szCs w:val="20"/>
        </w:rPr>
        <w:t>moderne</w:t>
      </w:r>
      <w:r>
        <w:rPr>
          <w:sz w:val="20"/>
          <w:szCs w:val="20"/>
        </w:rPr>
        <w:t>,</w:t>
      </w:r>
      <w:r w:rsidR="008E4E8A">
        <w:rPr>
          <w:sz w:val="20"/>
          <w:szCs w:val="20"/>
        </w:rPr>
        <w:t xml:space="preserve"> 1998 in Wien gegründete Firma </w:t>
      </w:r>
      <w:r w:rsidR="00940982">
        <w:rPr>
          <w:sz w:val="20"/>
          <w:szCs w:val="20"/>
        </w:rPr>
        <w:t xml:space="preserve">auf </w:t>
      </w:r>
      <w:r w:rsidR="0004643F">
        <w:rPr>
          <w:sz w:val="20"/>
          <w:szCs w:val="20"/>
        </w:rPr>
        <w:t>zukunftssichere Technologien.</w:t>
      </w:r>
      <w:r w:rsidR="00AF0819">
        <w:rPr>
          <w:sz w:val="20"/>
          <w:szCs w:val="20"/>
        </w:rPr>
        <w:t xml:space="preserve"> </w:t>
      </w:r>
      <w:r w:rsidR="00DC564F">
        <w:rPr>
          <w:sz w:val="20"/>
          <w:szCs w:val="20"/>
        </w:rPr>
        <w:t xml:space="preserve">Somit erhalten Kunden </w:t>
      </w:r>
      <w:r w:rsidR="00A4306F">
        <w:rPr>
          <w:sz w:val="20"/>
          <w:szCs w:val="20"/>
        </w:rPr>
        <w:t>wirtschaftlich</w:t>
      </w:r>
      <w:r w:rsidR="00F81C08">
        <w:rPr>
          <w:sz w:val="20"/>
          <w:szCs w:val="20"/>
        </w:rPr>
        <w:t xml:space="preserve"> und t</w:t>
      </w:r>
      <w:r>
        <w:rPr>
          <w:sz w:val="20"/>
          <w:szCs w:val="20"/>
        </w:rPr>
        <w:t>echnologisch hoch optimierte IT-</w:t>
      </w:r>
      <w:r w:rsidR="00F81C08">
        <w:rPr>
          <w:sz w:val="20"/>
          <w:szCs w:val="20"/>
        </w:rPr>
        <w:t>Dienstleistungen.</w:t>
      </w:r>
    </w:p>
    <w:p w14:paraId="5145C569" w14:textId="11132598" w:rsidR="00935B59" w:rsidRDefault="001F5468" w:rsidP="000A620C">
      <w:p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>Iphos IT Solutions wartet die IT</w:t>
      </w:r>
      <w:r w:rsidR="00497420">
        <w:rPr>
          <w:sz w:val="20"/>
          <w:szCs w:val="20"/>
        </w:rPr>
        <w:t xml:space="preserve"> lokaler </w:t>
      </w:r>
      <w:r w:rsidR="00CF2E94">
        <w:rPr>
          <w:sz w:val="20"/>
          <w:szCs w:val="20"/>
        </w:rPr>
        <w:t>KMUs</w:t>
      </w:r>
      <w:r w:rsidR="00497420">
        <w:rPr>
          <w:sz w:val="20"/>
          <w:szCs w:val="20"/>
        </w:rPr>
        <w:t xml:space="preserve"> und</w:t>
      </w:r>
      <w:r w:rsidR="008A7B5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international renommierter </w:t>
      </w:r>
      <w:r w:rsidR="00497420">
        <w:rPr>
          <w:sz w:val="20"/>
          <w:szCs w:val="20"/>
        </w:rPr>
        <w:t xml:space="preserve">Konzerne </w:t>
      </w:r>
      <w:r w:rsidR="003A439D">
        <w:rPr>
          <w:sz w:val="20"/>
          <w:szCs w:val="20"/>
        </w:rPr>
        <w:t xml:space="preserve">auf </w:t>
      </w:r>
      <w:r w:rsidR="00027DFE">
        <w:rPr>
          <w:sz w:val="20"/>
          <w:szCs w:val="20"/>
        </w:rPr>
        <w:t>T</w:t>
      </w:r>
      <w:r w:rsidR="001D0A0F">
        <w:rPr>
          <w:sz w:val="20"/>
          <w:szCs w:val="20"/>
        </w:rPr>
        <w:t>op</w:t>
      </w:r>
      <w:r w:rsidR="00027DFE">
        <w:rPr>
          <w:sz w:val="20"/>
          <w:szCs w:val="20"/>
        </w:rPr>
        <w:t>-</w:t>
      </w:r>
      <w:r w:rsidR="003A439D">
        <w:rPr>
          <w:sz w:val="20"/>
          <w:szCs w:val="20"/>
        </w:rPr>
        <w:t>Niveau</w:t>
      </w:r>
      <w:r w:rsidR="004F07A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997A87">
        <w:rPr>
          <w:sz w:val="20"/>
          <w:szCs w:val="20"/>
        </w:rPr>
        <w:t>Neben Standort</w:t>
      </w:r>
      <w:r w:rsidR="00027DFE">
        <w:rPr>
          <w:sz w:val="20"/>
          <w:szCs w:val="20"/>
        </w:rPr>
        <w:t>en</w:t>
      </w:r>
      <w:r w:rsidR="00997A87">
        <w:rPr>
          <w:sz w:val="20"/>
          <w:szCs w:val="20"/>
        </w:rPr>
        <w:t xml:space="preserve"> in </w:t>
      </w:r>
      <w:r w:rsidR="008C284D">
        <w:rPr>
          <w:sz w:val="20"/>
          <w:szCs w:val="20"/>
        </w:rPr>
        <w:t xml:space="preserve">Österreich </w:t>
      </w:r>
      <w:r w:rsidR="00F76254">
        <w:rPr>
          <w:sz w:val="20"/>
          <w:szCs w:val="20"/>
        </w:rPr>
        <w:t xml:space="preserve">und in </w:t>
      </w:r>
      <w:r w:rsidR="008C284D">
        <w:rPr>
          <w:sz w:val="20"/>
          <w:szCs w:val="20"/>
        </w:rPr>
        <w:t xml:space="preserve">Bulgarien </w:t>
      </w:r>
      <w:r w:rsidR="00F63E82">
        <w:rPr>
          <w:sz w:val="20"/>
          <w:szCs w:val="20"/>
        </w:rPr>
        <w:t xml:space="preserve">vertreibt die Unternehmensgruppe </w:t>
      </w:r>
      <w:r w:rsidR="008C284D">
        <w:rPr>
          <w:sz w:val="20"/>
          <w:szCs w:val="20"/>
        </w:rPr>
        <w:t xml:space="preserve">auch </w:t>
      </w:r>
      <w:r w:rsidR="00F63E82">
        <w:rPr>
          <w:sz w:val="20"/>
          <w:szCs w:val="20"/>
        </w:rPr>
        <w:t>i</w:t>
      </w:r>
      <w:r w:rsidR="007925B6">
        <w:rPr>
          <w:sz w:val="20"/>
          <w:szCs w:val="20"/>
        </w:rPr>
        <w:t xml:space="preserve">n Deutschland und </w:t>
      </w:r>
      <w:r w:rsidR="009E1AC8">
        <w:rPr>
          <w:sz w:val="20"/>
          <w:szCs w:val="20"/>
        </w:rPr>
        <w:t xml:space="preserve">in </w:t>
      </w:r>
      <w:r w:rsidR="007925B6">
        <w:rPr>
          <w:sz w:val="20"/>
          <w:szCs w:val="20"/>
        </w:rPr>
        <w:t>der Schweiz</w:t>
      </w:r>
      <w:r w:rsidR="00F63E82">
        <w:rPr>
          <w:sz w:val="20"/>
          <w:szCs w:val="20"/>
        </w:rPr>
        <w:t xml:space="preserve"> </w:t>
      </w:r>
      <w:r w:rsidR="007925B6">
        <w:rPr>
          <w:sz w:val="20"/>
          <w:szCs w:val="20"/>
        </w:rPr>
        <w:t>i</w:t>
      </w:r>
      <w:r w:rsidR="00F63E82">
        <w:rPr>
          <w:sz w:val="20"/>
          <w:szCs w:val="20"/>
        </w:rPr>
        <w:t>hre IT</w:t>
      </w:r>
      <w:r w:rsidR="00027DFE">
        <w:rPr>
          <w:sz w:val="20"/>
          <w:szCs w:val="20"/>
        </w:rPr>
        <w:t>-</w:t>
      </w:r>
      <w:r w:rsidR="00F63E82">
        <w:rPr>
          <w:sz w:val="20"/>
          <w:szCs w:val="20"/>
        </w:rPr>
        <w:t>Lösungen.</w:t>
      </w:r>
    </w:p>
    <w:p w14:paraId="751A91A6" w14:textId="55E15F22" w:rsidR="00606E33" w:rsidRPr="00606E33" w:rsidRDefault="009E1AC8" w:rsidP="000A620C">
      <w:pPr>
        <w:spacing w:before="100" w:beforeAutospacing="1" w:after="100" w:afterAutospacing="1" w:line="240" w:lineRule="auto"/>
        <w:rPr>
          <w:b/>
          <w:sz w:val="20"/>
          <w:szCs w:val="20"/>
        </w:rPr>
      </w:pPr>
      <w:hyperlink r:id="rId5" w:history="1">
        <w:r w:rsidR="00606E33" w:rsidRPr="000548B3">
          <w:rPr>
            <w:rStyle w:val="Hyperlink"/>
            <w:b/>
            <w:sz w:val="20"/>
            <w:szCs w:val="20"/>
          </w:rPr>
          <w:t xml:space="preserve">Fotos </w:t>
        </w:r>
        <w:r w:rsidR="00910507" w:rsidRPr="000548B3">
          <w:rPr>
            <w:rStyle w:val="Hyperlink"/>
            <w:b/>
            <w:sz w:val="20"/>
            <w:szCs w:val="20"/>
          </w:rPr>
          <w:t>zum Download</w:t>
        </w:r>
        <w:r w:rsidR="00606E33" w:rsidRPr="000548B3">
          <w:rPr>
            <w:rStyle w:val="Hyperlink"/>
            <w:b/>
            <w:sz w:val="20"/>
            <w:szCs w:val="20"/>
          </w:rPr>
          <w:t xml:space="preserve"> in Druckauflösung</w:t>
        </w:r>
      </w:hyperlink>
      <w:r w:rsidR="00606E33" w:rsidRPr="00606E33">
        <w:rPr>
          <w:b/>
          <w:sz w:val="20"/>
          <w:szCs w:val="20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935B59" w:rsidRPr="00A52256" w14:paraId="430E331B" w14:textId="77777777" w:rsidTr="00935B59">
        <w:tc>
          <w:tcPr>
            <w:tcW w:w="3132" w:type="dxa"/>
            <w:shd w:val="clear" w:color="auto" w:fill="auto"/>
          </w:tcPr>
          <w:p w14:paraId="7CB3366A" w14:textId="77777777" w:rsidR="00935B59" w:rsidRPr="00FA02DE" w:rsidRDefault="00935B59" w:rsidP="000A620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A52256">
              <w:rPr>
                <w:noProof/>
                <w:sz w:val="16"/>
                <w:szCs w:val="16"/>
                <w:lang w:eastAsia="de-AT"/>
              </w:rPr>
              <w:drawing>
                <wp:anchor distT="0" distB="0" distL="114300" distR="114300" simplePos="0" relativeHeight="251659264" behindDoc="0" locked="0" layoutInCell="1" allowOverlap="1" wp14:anchorId="561A74C3" wp14:editId="7717F3B1">
                  <wp:simplePos x="0" y="0"/>
                  <wp:positionH relativeFrom="margin">
                    <wp:posOffset>-6350</wp:posOffset>
                  </wp:positionH>
                  <wp:positionV relativeFrom="page">
                    <wp:posOffset>153670</wp:posOffset>
                  </wp:positionV>
                  <wp:extent cx="1743075" cy="852170"/>
                  <wp:effectExtent l="0" t="0" r="9525" b="5080"/>
                  <wp:wrapTopAndBottom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ternehmensstandort-Wie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85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3B8895" w14:textId="77777777" w:rsidR="00935B59" w:rsidRPr="00FA02DE" w:rsidRDefault="00935B59" w:rsidP="000A620C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FA02DE">
              <w:rPr>
                <w:sz w:val="16"/>
                <w:szCs w:val="16"/>
              </w:rPr>
              <w:t xml:space="preserve">Iphos IT Solutions </w:t>
            </w:r>
            <w:r w:rsidR="00A52256" w:rsidRPr="00FA02DE">
              <w:rPr>
                <w:sz w:val="16"/>
                <w:szCs w:val="16"/>
              </w:rPr>
              <w:br/>
            </w:r>
            <w:r w:rsidRPr="00FA02DE">
              <w:rPr>
                <w:sz w:val="16"/>
                <w:szCs w:val="16"/>
              </w:rPr>
              <w:t>Unternehmensstandort Wien</w:t>
            </w:r>
          </w:p>
        </w:tc>
        <w:tc>
          <w:tcPr>
            <w:tcW w:w="3132" w:type="dxa"/>
            <w:shd w:val="clear" w:color="auto" w:fill="auto"/>
          </w:tcPr>
          <w:p w14:paraId="40F36A36" w14:textId="77777777" w:rsidR="00935B59" w:rsidRPr="00FA02DE" w:rsidRDefault="00935B59" w:rsidP="00935B59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A52256">
              <w:rPr>
                <w:noProof/>
                <w:sz w:val="16"/>
                <w:szCs w:val="16"/>
                <w:lang w:eastAsia="de-AT"/>
              </w:rPr>
              <w:drawing>
                <wp:anchor distT="0" distB="0" distL="114300" distR="114300" simplePos="0" relativeHeight="251660288" behindDoc="0" locked="0" layoutInCell="1" allowOverlap="1" wp14:anchorId="69E2DC15" wp14:editId="2FE72A03">
                  <wp:simplePos x="0" y="0"/>
                  <wp:positionH relativeFrom="page">
                    <wp:posOffset>292735</wp:posOffset>
                  </wp:positionH>
                  <wp:positionV relativeFrom="page">
                    <wp:posOffset>172720</wp:posOffset>
                  </wp:positionV>
                  <wp:extent cx="581025" cy="871220"/>
                  <wp:effectExtent l="0" t="0" r="9525" b="5080"/>
                  <wp:wrapTopAndBottom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ristoph-Wend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87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3E684B" w14:textId="5E06A786" w:rsidR="00935B59" w:rsidRPr="00A52256" w:rsidRDefault="00935B59" w:rsidP="000A620C">
            <w:pPr>
              <w:spacing w:before="100" w:beforeAutospacing="1" w:after="100" w:afterAutospacing="1"/>
              <w:rPr>
                <w:sz w:val="16"/>
                <w:szCs w:val="16"/>
                <w:lang w:val="en-US"/>
              </w:rPr>
            </w:pPr>
            <w:r w:rsidRPr="00891F2D">
              <w:rPr>
                <w:sz w:val="16"/>
                <w:szCs w:val="16"/>
              </w:rPr>
              <w:t xml:space="preserve">       </w:t>
            </w:r>
            <w:proofErr w:type="spellStart"/>
            <w:r w:rsidR="00027DFE" w:rsidRPr="00027DFE">
              <w:rPr>
                <w:sz w:val="16"/>
                <w:szCs w:val="16"/>
                <w:lang w:val="en-US"/>
              </w:rPr>
              <w:t>Ing</w:t>
            </w:r>
            <w:proofErr w:type="spellEnd"/>
            <w:r w:rsidR="00027DFE" w:rsidRPr="00027DFE">
              <w:rPr>
                <w:sz w:val="16"/>
                <w:szCs w:val="16"/>
                <w:lang w:val="en-US"/>
              </w:rPr>
              <w:t xml:space="preserve">. </w:t>
            </w:r>
            <w:r w:rsidRPr="00A52256">
              <w:rPr>
                <w:sz w:val="16"/>
                <w:szCs w:val="16"/>
                <w:lang w:val="en-US"/>
              </w:rPr>
              <w:t>Christoph Wendl</w:t>
            </w:r>
            <w:r w:rsidRPr="00A52256">
              <w:rPr>
                <w:sz w:val="16"/>
                <w:szCs w:val="16"/>
                <w:lang w:val="en-US"/>
              </w:rPr>
              <w:br/>
              <w:t xml:space="preserve">       CEO, </w:t>
            </w:r>
            <w:proofErr w:type="spellStart"/>
            <w:r w:rsidRPr="00A52256">
              <w:rPr>
                <w:sz w:val="16"/>
                <w:szCs w:val="16"/>
                <w:lang w:val="en-US"/>
              </w:rPr>
              <w:t>Iphos</w:t>
            </w:r>
            <w:proofErr w:type="spellEnd"/>
            <w:r w:rsidRPr="00A52256">
              <w:rPr>
                <w:sz w:val="16"/>
                <w:szCs w:val="16"/>
                <w:lang w:val="en-US"/>
              </w:rPr>
              <w:t xml:space="preserve"> IT Solutions</w:t>
            </w:r>
          </w:p>
        </w:tc>
        <w:tc>
          <w:tcPr>
            <w:tcW w:w="3132" w:type="dxa"/>
            <w:shd w:val="clear" w:color="auto" w:fill="auto"/>
          </w:tcPr>
          <w:p w14:paraId="5633EB72" w14:textId="77777777" w:rsidR="00935B59" w:rsidRPr="00A52256" w:rsidRDefault="00935B59" w:rsidP="000A620C">
            <w:pPr>
              <w:spacing w:before="100" w:beforeAutospacing="1" w:after="100" w:afterAutospacing="1"/>
              <w:rPr>
                <w:sz w:val="16"/>
                <w:szCs w:val="16"/>
                <w:lang w:val="en-US"/>
              </w:rPr>
            </w:pPr>
            <w:r w:rsidRPr="00A52256">
              <w:rPr>
                <w:noProof/>
                <w:sz w:val="16"/>
                <w:szCs w:val="16"/>
                <w:lang w:eastAsia="de-AT"/>
              </w:rPr>
              <w:drawing>
                <wp:anchor distT="0" distB="0" distL="114300" distR="114300" simplePos="0" relativeHeight="251661312" behindDoc="0" locked="0" layoutInCell="1" allowOverlap="1" wp14:anchorId="17B439D5" wp14:editId="273B48D2">
                  <wp:simplePos x="0" y="0"/>
                  <wp:positionH relativeFrom="page">
                    <wp:posOffset>56515</wp:posOffset>
                  </wp:positionH>
                  <wp:positionV relativeFrom="page">
                    <wp:posOffset>191770</wp:posOffset>
                  </wp:positionV>
                  <wp:extent cx="1130300" cy="838200"/>
                  <wp:effectExtent l="0" t="0" r="0" b="0"/>
                  <wp:wrapTopAndBottom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pho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DC6B54" w14:textId="77777777" w:rsidR="00935B59" w:rsidRPr="00A52256" w:rsidRDefault="00935B59" w:rsidP="000A620C">
            <w:pPr>
              <w:spacing w:before="100" w:beforeAutospacing="1" w:after="100" w:afterAutospacing="1"/>
              <w:rPr>
                <w:sz w:val="16"/>
                <w:szCs w:val="16"/>
                <w:lang w:val="en-US"/>
              </w:rPr>
            </w:pPr>
            <w:r w:rsidRPr="00A52256">
              <w:rPr>
                <w:sz w:val="16"/>
                <w:szCs w:val="16"/>
                <w:lang w:val="en-US"/>
              </w:rPr>
              <w:t xml:space="preserve">Logo </w:t>
            </w:r>
            <w:r w:rsidR="00A52256">
              <w:rPr>
                <w:sz w:val="16"/>
                <w:szCs w:val="16"/>
                <w:lang w:val="en-US"/>
              </w:rPr>
              <w:br/>
            </w:r>
            <w:r w:rsidRPr="00A52256">
              <w:rPr>
                <w:sz w:val="16"/>
                <w:szCs w:val="16"/>
                <w:lang w:val="en-US"/>
              </w:rPr>
              <w:t>Iphos IT Solutions</w:t>
            </w:r>
          </w:p>
        </w:tc>
      </w:tr>
    </w:tbl>
    <w:p w14:paraId="12CB787D" w14:textId="77777777" w:rsidR="006B1C9D" w:rsidRPr="004F029D" w:rsidRDefault="006B1C9D" w:rsidP="000A620C">
      <w:pPr>
        <w:spacing w:before="100" w:beforeAutospacing="1" w:after="100" w:afterAutospacing="1" w:line="240" w:lineRule="auto"/>
        <w:rPr>
          <w:sz w:val="16"/>
          <w:szCs w:val="16"/>
          <w:lang w:val="en-US"/>
        </w:rPr>
      </w:pPr>
      <w:r w:rsidRPr="004F029D">
        <w:rPr>
          <w:sz w:val="16"/>
          <w:szCs w:val="16"/>
          <w:lang w:val="en-US"/>
        </w:rPr>
        <w:t xml:space="preserve">Copyright: Iphos IT Solutions GmbH, </w:t>
      </w:r>
      <w:proofErr w:type="spellStart"/>
      <w:r w:rsidRPr="004F029D">
        <w:rPr>
          <w:sz w:val="16"/>
          <w:szCs w:val="16"/>
          <w:lang w:val="en-US"/>
        </w:rPr>
        <w:t>Abdruck</w:t>
      </w:r>
      <w:proofErr w:type="spellEnd"/>
      <w:r w:rsidRPr="004F029D">
        <w:rPr>
          <w:sz w:val="16"/>
          <w:szCs w:val="16"/>
          <w:lang w:val="en-US"/>
        </w:rPr>
        <w:t xml:space="preserve"> </w:t>
      </w:r>
      <w:proofErr w:type="spellStart"/>
      <w:r w:rsidRPr="004F029D">
        <w:rPr>
          <w:sz w:val="16"/>
          <w:szCs w:val="16"/>
          <w:lang w:val="en-US"/>
        </w:rPr>
        <w:t>honorarfrei</w:t>
      </w:r>
      <w:proofErr w:type="spellEnd"/>
    </w:p>
    <w:p w14:paraId="7EF38AE0" w14:textId="77777777" w:rsidR="00685424" w:rsidRPr="00685424" w:rsidRDefault="00685424" w:rsidP="000A620C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685424">
        <w:rPr>
          <w:b/>
          <w:sz w:val="24"/>
          <w:szCs w:val="24"/>
        </w:rPr>
        <w:lastRenderedPageBreak/>
        <w:t>Downloads &amp; mehr Informationen zum Unternehmen:</w:t>
      </w:r>
    </w:p>
    <w:p w14:paraId="6023B885" w14:textId="65B29056" w:rsidR="001C5566" w:rsidRDefault="001C5566" w:rsidP="000A620C">
      <w:pPr>
        <w:spacing w:before="100" w:beforeAutospacing="1" w:after="100" w:afterAutospacing="1" w:line="240" w:lineRule="auto"/>
        <w:rPr>
          <w:sz w:val="20"/>
          <w:szCs w:val="20"/>
        </w:rPr>
      </w:pPr>
      <w:r w:rsidRPr="003F6C06">
        <w:rPr>
          <w:sz w:val="20"/>
          <w:szCs w:val="20"/>
        </w:rPr>
        <w:t xml:space="preserve">Mehr Informationen zu Iphos IT Solutions unter: </w:t>
      </w:r>
      <w:hyperlink r:id="rId9" w:history="1">
        <w:r w:rsidRPr="004E024A">
          <w:rPr>
            <w:rStyle w:val="Hyperlink"/>
            <w:sz w:val="20"/>
            <w:szCs w:val="20"/>
          </w:rPr>
          <w:t>iphos.com</w:t>
        </w:r>
      </w:hyperlink>
      <w:r w:rsidR="00DB271D">
        <w:rPr>
          <w:sz w:val="20"/>
          <w:szCs w:val="20"/>
        </w:rPr>
        <w:br/>
      </w:r>
      <w:r w:rsidR="00A8633E">
        <w:rPr>
          <w:sz w:val="20"/>
          <w:szCs w:val="20"/>
        </w:rPr>
        <w:t xml:space="preserve">Mehr Informationen zur IT-Wartung: </w:t>
      </w:r>
      <w:hyperlink r:id="rId10" w:history="1">
        <w:r w:rsidR="00A8633E" w:rsidRPr="00A8633E">
          <w:rPr>
            <w:rStyle w:val="Hyperlink"/>
            <w:sz w:val="20"/>
            <w:szCs w:val="20"/>
          </w:rPr>
          <w:t>iphos.com/</w:t>
        </w:r>
        <w:proofErr w:type="spellStart"/>
        <w:r w:rsidR="00A8633E" w:rsidRPr="00A8633E">
          <w:rPr>
            <w:rStyle w:val="Hyperlink"/>
            <w:sz w:val="20"/>
            <w:szCs w:val="20"/>
          </w:rPr>
          <w:t>it</w:t>
        </w:r>
        <w:proofErr w:type="spellEnd"/>
        <w:r w:rsidR="00A8633E" w:rsidRPr="00A8633E">
          <w:rPr>
            <w:rStyle w:val="Hyperlink"/>
            <w:sz w:val="20"/>
            <w:szCs w:val="20"/>
          </w:rPr>
          <w:t>-wartung</w:t>
        </w:r>
      </w:hyperlink>
      <w:r>
        <w:rPr>
          <w:sz w:val="20"/>
          <w:szCs w:val="20"/>
        </w:rPr>
        <w:br/>
        <w:t xml:space="preserve">Download von Presseunterlagen (Logo, Fotos, etc.): </w:t>
      </w:r>
      <w:hyperlink r:id="rId11" w:history="1">
        <w:r w:rsidRPr="00EF700E">
          <w:rPr>
            <w:rStyle w:val="Hyperlink"/>
            <w:sz w:val="20"/>
            <w:szCs w:val="20"/>
          </w:rPr>
          <w:t>iphos.com/</w:t>
        </w:r>
        <w:proofErr w:type="spellStart"/>
        <w:r w:rsidR="00A52256" w:rsidRPr="00EF700E">
          <w:rPr>
            <w:rStyle w:val="Hyperlink"/>
            <w:sz w:val="20"/>
            <w:szCs w:val="20"/>
          </w:rPr>
          <w:t>pressemappe</w:t>
        </w:r>
        <w:proofErr w:type="spellEnd"/>
      </w:hyperlink>
    </w:p>
    <w:p w14:paraId="556ABDFA" w14:textId="77777777" w:rsidR="001E1920" w:rsidRDefault="00AB4E89" w:rsidP="000A620C">
      <w:pPr>
        <w:spacing w:before="100" w:beforeAutospacing="1" w:after="100" w:afterAutospacing="1" w:line="240" w:lineRule="auto"/>
        <w:rPr>
          <w:b/>
          <w:sz w:val="20"/>
          <w:szCs w:val="20"/>
        </w:rPr>
      </w:pPr>
      <w:r>
        <w:rPr>
          <w:b/>
          <w:sz w:val="24"/>
          <w:szCs w:val="24"/>
        </w:rPr>
        <w:t>Rückfragehinweis</w:t>
      </w:r>
      <w:r w:rsidR="00AD3527">
        <w:rPr>
          <w:b/>
          <w:sz w:val="24"/>
          <w:szCs w:val="24"/>
        </w:rPr>
        <w:t xml:space="preserve"> für Medien</w:t>
      </w:r>
      <w:r w:rsidR="001C5566" w:rsidRPr="001C5566">
        <w:rPr>
          <w:b/>
          <w:sz w:val="24"/>
          <w:szCs w:val="24"/>
        </w:rPr>
        <w:t>:</w:t>
      </w:r>
    </w:p>
    <w:p w14:paraId="7B06FCBA" w14:textId="0819C08D" w:rsidR="001C5566" w:rsidRPr="009D1CD0" w:rsidRDefault="001C5566" w:rsidP="000A620C">
      <w:pPr>
        <w:spacing w:before="100" w:beforeAutospacing="1" w:after="100" w:afterAutospacing="1" w:line="240" w:lineRule="auto"/>
        <w:rPr>
          <w:b/>
          <w:sz w:val="20"/>
          <w:szCs w:val="20"/>
        </w:rPr>
      </w:pPr>
      <w:r w:rsidRPr="00947232">
        <w:rPr>
          <w:sz w:val="20"/>
          <w:szCs w:val="20"/>
        </w:rPr>
        <w:t>Ing. Christoph</w:t>
      </w:r>
      <w:r w:rsidR="00AD3527">
        <w:rPr>
          <w:sz w:val="20"/>
          <w:szCs w:val="20"/>
        </w:rPr>
        <w:t xml:space="preserve"> Wendl</w:t>
      </w:r>
      <w:r w:rsidR="00AD3527">
        <w:rPr>
          <w:sz w:val="20"/>
          <w:szCs w:val="20"/>
        </w:rPr>
        <w:br/>
      </w:r>
      <w:r w:rsidR="00AD3527" w:rsidRPr="00947232">
        <w:rPr>
          <w:sz w:val="20"/>
          <w:szCs w:val="20"/>
        </w:rPr>
        <w:t>Geschäftsführer</w:t>
      </w:r>
      <w:r w:rsidR="00AD3527">
        <w:rPr>
          <w:bCs/>
          <w:sz w:val="20"/>
          <w:szCs w:val="20"/>
        </w:rPr>
        <w:t xml:space="preserve">, </w:t>
      </w:r>
      <w:r w:rsidR="00AD3527" w:rsidRPr="001C5566">
        <w:rPr>
          <w:bCs/>
          <w:sz w:val="20"/>
          <w:szCs w:val="20"/>
        </w:rPr>
        <w:t>Iphos IT Solutions GmbH</w:t>
      </w:r>
      <w:r w:rsidRPr="00947232">
        <w:rPr>
          <w:sz w:val="20"/>
          <w:szCs w:val="20"/>
        </w:rPr>
        <w:br/>
        <w:t>Arndtstraße 89/Top 22</w:t>
      </w:r>
      <w:r w:rsidRPr="00947232">
        <w:rPr>
          <w:sz w:val="20"/>
          <w:szCs w:val="20"/>
        </w:rPr>
        <w:br/>
        <w:t>1120 Wien</w:t>
      </w:r>
      <w:r w:rsidRPr="00947232">
        <w:rPr>
          <w:sz w:val="20"/>
          <w:szCs w:val="20"/>
        </w:rPr>
        <w:br/>
        <w:t>Tel.: +43 1 869 84 00</w:t>
      </w:r>
      <w:r w:rsidRPr="00947232">
        <w:rPr>
          <w:sz w:val="20"/>
          <w:szCs w:val="20"/>
        </w:rPr>
        <w:br/>
        <w:t xml:space="preserve">E-Mail: </w:t>
      </w:r>
      <w:hyperlink r:id="rId12" w:history="1">
        <w:r w:rsidR="00473B19" w:rsidRPr="004A36EB">
          <w:rPr>
            <w:rStyle w:val="Hyperlink"/>
            <w:sz w:val="20"/>
            <w:szCs w:val="20"/>
          </w:rPr>
          <w:t>news@iphos.com</w:t>
        </w:r>
      </w:hyperlink>
      <w:r w:rsidRPr="00947232">
        <w:rPr>
          <w:color w:val="0000FF" w:themeColor="hyperlink"/>
          <w:sz w:val="20"/>
          <w:szCs w:val="20"/>
          <w:u w:val="single"/>
        </w:rPr>
        <w:br/>
      </w:r>
      <w:r w:rsidRPr="00947232">
        <w:rPr>
          <w:sz w:val="20"/>
          <w:szCs w:val="20"/>
        </w:rPr>
        <w:t xml:space="preserve">Web: </w:t>
      </w:r>
      <w:hyperlink r:id="rId13" w:history="1">
        <w:r w:rsidRPr="004E024A">
          <w:rPr>
            <w:rStyle w:val="Hyperlink"/>
            <w:sz w:val="20"/>
            <w:szCs w:val="20"/>
          </w:rPr>
          <w:t>https://www.iphos.com</w:t>
        </w:r>
      </w:hyperlink>
    </w:p>
    <w:sectPr w:rsidR="001C5566" w:rsidRPr="009D1CD0" w:rsidSect="004F029D">
      <w:pgSz w:w="12240" w:h="15840"/>
      <w:pgMar w:top="1417" w:right="104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F1B16"/>
    <w:multiLevelType w:val="hybridMultilevel"/>
    <w:tmpl w:val="82B49136"/>
    <w:lvl w:ilvl="0" w:tplc="EFC4EC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9D"/>
    <w:rsid w:val="00004CCB"/>
    <w:rsid w:val="00013560"/>
    <w:rsid w:val="00017870"/>
    <w:rsid w:val="00017BEF"/>
    <w:rsid w:val="00020A95"/>
    <w:rsid w:val="00027DFE"/>
    <w:rsid w:val="0004643F"/>
    <w:rsid w:val="000548B3"/>
    <w:rsid w:val="000641D6"/>
    <w:rsid w:val="00067EA3"/>
    <w:rsid w:val="00076353"/>
    <w:rsid w:val="000844D3"/>
    <w:rsid w:val="00091883"/>
    <w:rsid w:val="00093A5E"/>
    <w:rsid w:val="000961C5"/>
    <w:rsid w:val="000A370B"/>
    <w:rsid w:val="000A498D"/>
    <w:rsid w:val="000A620C"/>
    <w:rsid w:val="000B2D5E"/>
    <w:rsid w:val="000C4531"/>
    <w:rsid w:val="000D0DD1"/>
    <w:rsid w:val="000E0D77"/>
    <w:rsid w:val="000E1E65"/>
    <w:rsid w:val="000E2DBD"/>
    <w:rsid w:val="000E3047"/>
    <w:rsid w:val="000F36EA"/>
    <w:rsid w:val="000F3FB5"/>
    <w:rsid w:val="000F4D0D"/>
    <w:rsid w:val="001004F7"/>
    <w:rsid w:val="00103A03"/>
    <w:rsid w:val="001104F2"/>
    <w:rsid w:val="001131CD"/>
    <w:rsid w:val="00115915"/>
    <w:rsid w:val="00120C96"/>
    <w:rsid w:val="00122BAD"/>
    <w:rsid w:val="00127296"/>
    <w:rsid w:val="00127552"/>
    <w:rsid w:val="001450D6"/>
    <w:rsid w:val="0016792D"/>
    <w:rsid w:val="00167B35"/>
    <w:rsid w:val="001716A5"/>
    <w:rsid w:val="00173C56"/>
    <w:rsid w:val="00176866"/>
    <w:rsid w:val="00181A20"/>
    <w:rsid w:val="00191324"/>
    <w:rsid w:val="00191525"/>
    <w:rsid w:val="001A128A"/>
    <w:rsid w:val="001A5A3C"/>
    <w:rsid w:val="001A6495"/>
    <w:rsid w:val="001B53C6"/>
    <w:rsid w:val="001C465B"/>
    <w:rsid w:val="001C5566"/>
    <w:rsid w:val="001C6A04"/>
    <w:rsid w:val="001D0A0F"/>
    <w:rsid w:val="001D722A"/>
    <w:rsid w:val="001E1920"/>
    <w:rsid w:val="001E1E1F"/>
    <w:rsid w:val="001E7561"/>
    <w:rsid w:val="001F2941"/>
    <w:rsid w:val="001F5468"/>
    <w:rsid w:val="002005B6"/>
    <w:rsid w:val="002245D2"/>
    <w:rsid w:val="00234577"/>
    <w:rsid w:val="0024153D"/>
    <w:rsid w:val="00242DA3"/>
    <w:rsid w:val="002474F8"/>
    <w:rsid w:val="00266101"/>
    <w:rsid w:val="002675EE"/>
    <w:rsid w:val="002936E0"/>
    <w:rsid w:val="00295225"/>
    <w:rsid w:val="002A561F"/>
    <w:rsid w:val="002C31F9"/>
    <w:rsid w:val="002C6FFB"/>
    <w:rsid w:val="002D2389"/>
    <w:rsid w:val="002D4220"/>
    <w:rsid w:val="002D74E8"/>
    <w:rsid w:val="00312CB9"/>
    <w:rsid w:val="003205FA"/>
    <w:rsid w:val="0032722A"/>
    <w:rsid w:val="003368A1"/>
    <w:rsid w:val="00344E34"/>
    <w:rsid w:val="003458C7"/>
    <w:rsid w:val="00355A2B"/>
    <w:rsid w:val="003572FC"/>
    <w:rsid w:val="00361CD3"/>
    <w:rsid w:val="00371DC4"/>
    <w:rsid w:val="0037300D"/>
    <w:rsid w:val="00380B42"/>
    <w:rsid w:val="00385075"/>
    <w:rsid w:val="00394E5D"/>
    <w:rsid w:val="003A2A77"/>
    <w:rsid w:val="003A439D"/>
    <w:rsid w:val="003A6BCA"/>
    <w:rsid w:val="003B0469"/>
    <w:rsid w:val="003C0113"/>
    <w:rsid w:val="003C17EC"/>
    <w:rsid w:val="003D4560"/>
    <w:rsid w:val="003E4296"/>
    <w:rsid w:val="003E6574"/>
    <w:rsid w:val="003E6806"/>
    <w:rsid w:val="003E77FA"/>
    <w:rsid w:val="00403C06"/>
    <w:rsid w:val="00426169"/>
    <w:rsid w:val="00430B40"/>
    <w:rsid w:val="004362C8"/>
    <w:rsid w:val="004372D8"/>
    <w:rsid w:val="0044405D"/>
    <w:rsid w:val="00457EF7"/>
    <w:rsid w:val="0046373E"/>
    <w:rsid w:val="00473B19"/>
    <w:rsid w:val="00497420"/>
    <w:rsid w:val="00497A6B"/>
    <w:rsid w:val="004B6D5C"/>
    <w:rsid w:val="004C0ADE"/>
    <w:rsid w:val="004F029D"/>
    <w:rsid w:val="004F07A7"/>
    <w:rsid w:val="004F081C"/>
    <w:rsid w:val="0050328F"/>
    <w:rsid w:val="00533566"/>
    <w:rsid w:val="005406F9"/>
    <w:rsid w:val="00540F3E"/>
    <w:rsid w:val="005531A3"/>
    <w:rsid w:val="00553908"/>
    <w:rsid w:val="00556638"/>
    <w:rsid w:val="00557370"/>
    <w:rsid w:val="00561324"/>
    <w:rsid w:val="00567E84"/>
    <w:rsid w:val="005726C0"/>
    <w:rsid w:val="0057314A"/>
    <w:rsid w:val="005842C5"/>
    <w:rsid w:val="005A0F5B"/>
    <w:rsid w:val="005B6AF0"/>
    <w:rsid w:val="005C4EA7"/>
    <w:rsid w:val="005E69A9"/>
    <w:rsid w:val="005F3751"/>
    <w:rsid w:val="00606E33"/>
    <w:rsid w:val="006154C0"/>
    <w:rsid w:val="006156D2"/>
    <w:rsid w:val="00622593"/>
    <w:rsid w:val="00637B1A"/>
    <w:rsid w:val="00640179"/>
    <w:rsid w:val="006517B4"/>
    <w:rsid w:val="00662932"/>
    <w:rsid w:val="0067666E"/>
    <w:rsid w:val="00685424"/>
    <w:rsid w:val="00685F84"/>
    <w:rsid w:val="00694BE6"/>
    <w:rsid w:val="0069654E"/>
    <w:rsid w:val="006A0D04"/>
    <w:rsid w:val="006B1C9D"/>
    <w:rsid w:val="006C32B6"/>
    <w:rsid w:val="006D2FA5"/>
    <w:rsid w:val="006E5E46"/>
    <w:rsid w:val="006F3E5C"/>
    <w:rsid w:val="00700BFF"/>
    <w:rsid w:val="00706B06"/>
    <w:rsid w:val="00717AD2"/>
    <w:rsid w:val="00721414"/>
    <w:rsid w:val="00721909"/>
    <w:rsid w:val="0072444F"/>
    <w:rsid w:val="00732565"/>
    <w:rsid w:val="0073438D"/>
    <w:rsid w:val="0074174C"/>
    <w:rsid w:val="007478CD"/>
    <w:rsid w:val="00762D09"/>
    <w:rsid w:val="007651E4"/>
    <w:rsid w:val="0077128F"/>
    <w:rsid w:val="007771FD"/>
    <w:rsid w:val="0077729E"/>
    <w:rsid w:val="00784B7C"/>
    <w:rsid w:val="00791F03"/>
    <w:rsid w:val="007925B6"/>
    <w:rsid w:val="007A20C5"/>
    <w:rsid w:val="007B0230"/>
    <w:rsid w:val="007B34A8"/>
    <w:rsid w:val="007C0CBD"/>
    <w:rsid w:val="007D0E21"/>
    <w:rsid w:val="007D38E5"/>
    <w:rsid w:val="007D7F34"/>
    <w:rsid w:val="007E450E"/>
    <w:rsid w:val="007F2F3F"/>
    <w:rsid w:val="00811A4B"/>
    <w:rsid w:val="008146A0"/>
    <w:rsid w:val="00820C8B"/>
    <w:rsid w:val="00842631"/>
    <w:rsid w:val="00853F45"/>
    <w:rsid w:val="00856C59"/>
    <w:rsid w:val="00857023"/>
    <w:rsid w:val="0086156B"/>
    <w:rsid w:val="008807EC"/>
    <w:rsid w:val="00891F2D"/>
    <w:rsid w:val="00893275"/>
    <w:rsid w:val="00893EAE"/>
    <w:rsid w:val="008A225E"/>
    <w:rsid w:val="008A2E5B"/>
    <w:rsid w:val="008A6DD0"/>
    <w:rsid w:val="008A6EA5"/>
    <w:rsid w:val="008A7864"/>
    <w:rsid w:val="008A7B52"/>
    <w:rsid w:val="008B0F4D"/>
    <w:rsid w:val="008C0136"/>
    <w:rsid w:val="008C284D"/>
    <w:rsid w:val="008C3208"/>
    <w:rsid w:val="008D3E09"/>
    <w:rsid w:val="008E4E8A"/>
    <w:rsid w:val="008F11AA"/>
    <w:rsid w:val="00900FBA"/>
    <w:rsid w:val="00904189"/>
    <w:rsid w:val="00910015"/>
    <w:rsid w:val="00910507"/>
    <w:rsid w:val="00914D4F"/>
    <w:rsid w:val="009151F3"/>
    <w:rsid w:val="00915523"/>
    <w:rsid w:val="00921ED0"/>
    <w:rsid w:val="00935B59"/>
    <w:rsid w:val="009400D7"/>
    <w:rsid w:val="00940982"/>
    <w:rsid w:val="00943EC3"/>
    <w:rsid w:val="00951C2A"/>
    <w:rsid w:val="00957FDF"/>
    <w:rsid w:val="009607E2"/>
    <w:rsid w:val="00964927"/>
    <w:rsid w:val="00966178"/>
    <w:rsid w:val="00974E5D"/>
    <w:rsid w:val="00987C65"/>
    <w:rsid w:val="009912A3"/>
    <w:rsid w:val="00995E11"/>
    <w:rsid w:val="00997A87"/>
    <w:rsid w:val="00997EAE"/>
    <w:rsid w:val="009A2326"/>
    <w:rsid w:val="009A529B"/>
    <w:rsid w:val="009C069B"/>
    <w:rsid w:val="009D1466"/>
    <w:rsid w:val="009D1CD0"/>
    <w:rsid w:val="009E05CC"/>
    <w:rsid w:val="009E0A4E"/>
    <w:rsid w:val="009E1AC8"/>
    <w:rsid w:val="009F63D8"/>
    <w:rsid w:val="009F6E5B"/>
    <w:rsid w:val="00A00E86"/>
    <w:rsid w:val="00A05277"/>
    <w:rsid w:val="00A24863"/>
    <w:rsid w:val="00A268E6"/>
    <w:rsid w:val="00A41B65"/>
    <w:rsid w:val="00A4306F"/>
    <w:rsid w:val="00A44B99"/>
    <w:rsid w:val="00A52256"/>
    <w:rsid w:val="00A65362"/>
    <w:rsid w:val="00A74E3F"/>
    <w:rsid w:val="00A80C0E"/>
    <w:rsid w:val="00A84EEE"/>
    <w:rsid w:val="00A85C35"/>
    <w:rsid w:val="00A85F6B"/>
    <w:rsid w:val="00A860AA"/>
    <w:rsid w:val="00A8633E"/>
    <w:rsid w:val="00AB4E89"/>
    <w:rsid w:val="00AD33DE"/>
    <w:rsid w:val="00AD3527"/>
    <w:rsid w:val="00AD76C6"/>
    <w:rsid w:val="00AE1D1E"/>
    <w:rsid w:val="00AE2D2B"/>
    <w:rsid w:val="00AF0819"/>
    <w:rsid w:val="00AF1089"/>
    <w:rsid w:val="00B05A91"/>
    <w:rsid w:val="00B0601F"/>
    <w:rsid w:val="00B13113"/>
    <w:rsid w:val="00B15E26"/>
    <w:rsid w:val="00B2007C"/>
    <w:rsid w:val="00B30E08"/>
    <w:rsid w:val="00B33AE7"/>
    <w:rsid w:val="00B348AA"/>
    <w:rsid w:val="00B3513B"/>
    <w:rsid w:val="00B358B7"/>
    <w:rsid w:val="00B51A2E"/>
    <w:rsid w:val="00B560C4"/>
    <w:rsid w:val="00B613FE"/>
    <w:rsid w:val="00B6710A"/>
    <w:rsid w:val="00B73399"/>
    <w:rsid w:val="00B80F59"/>
    <w:rsid w:val="00B84E0E"/>
    <w:rsid w:val="00B9038D"/>
    <w:rsid w:val="00BA14C4"/>
    <w:rsid w:val="00BA4A82"/>
    <w:rsid w:val="00BC6369"/>
    <w:rsid w:val="00BD0036"/>
    <w:rsid w:val="00BD547B"/>
    <w:rsid w:val="00BD636D"/>
    <w:rsid w:val="00BF13A2"/>
    <w:rsid w:val="00BF17C0"/>
    <w:rsid w:val="00C15904"/>
    <w:rsid w:val="00C2203D"/>
    <w:rsid w:val="00C24C19"/>
    <w:rsid w:val="00C41C5A"/>
    <w:rsid w:val="00C517CF"/>
    <w:rsid w:val="00C53297"/>
    <w:rsid w:val="00C80359"/>
    <w:rsid w:val="00C961FC"/>
    <w:rsid w:val="00CA4B55"/>
    <w:rsid w:val="00CB1814"/>
    <w:rsid w:val="00CB2399"/>
    <w:rsid w:val="00CB505C"/>
    <w:rsid w:val="00CD2027"/>
    <w:rsid w:val="00CE30A2"/>
    <w:rsid w:val="00CF1840"/>
    <w:rsid w:val="00CF1908"/>
    <w:rsid w:val="00CF23F2"/>
    <w:rsid w:val="00CF2E94"/>
    <w:rsid w:val="00CF4B0F"/>
    <w:rsid w:val="00D0124D"/>
    <w:rsid w:val="00D05594"/>
    <w:rsid w:val="00D060CA"/>
    <w:rsid w:val="00D1228B"/>
    <w:rsid w:val="00D167DF"/>
    <w:rsid w:val="00D20803"/>
    <w:rsid w:val="00D24365"/>
    <w:rsid w:val="00D34B88"/>
    <w:rsid w:val="00D4599A"/>
    <w:rsid w:val="00D53FBA"/>
    <w:rsid w:val="00D55AEB"/>
    <w:rsid w:val="00D6060F"/>
    <w:rsid w:val="00D60AC5"/>
    <w:rsid w:val="00D62EBE"/>
    <w:rsid w:val="00D66969"/>
    <w:rsid w:val="00D71D88"/>
    <w:rsid w:val="00D761B2"/>
    <w:rsid w:val="00D93FC7"/>
    <w:rsid w:val="00DA09DC"/>
    <w:rsid w:val="00DB271D"/>
    <w:rsid w:val="00DB7F75"/>
    <w:rsid w:val="00DC23CD"/>
    <w:rsid w:val="00DC241E"/>
    <w:rsid w:val="00DC3869"/>
    <w:rsid w:val="00DC564F"/>
    <w:rsid w:val="00DC780A"/>
    <w:rsid w:val="00DD0362"/>
    <w:rsid w:val="00DD0871"/>
    <w:rsid w:val="00DE5A28"/>
    <w:rsid w:val="00DF4092"/>
    <w:rsid w:val="00DF478E"/>
    <w:rsid w:val="00E045AF"/>
    <w:rsid w:val="00E07FB8"/>
    <w:rsid w:val="00E15EC0"/>
    <w:rsid w:val="00E203EB"/>
    <w:rsid w:val="00E30AE6"/>
    <w:rsid w:val="00E35358"/>
    <w:rsid w:val="00E356EC"/>
    <w:rsid w:val="00E44F15"/>
    <w:rsid w:val="00E51AD3"/>
    <w:rsid w:val="00E54722"/>
    <w:rsid w:val="00E739E8"/>
    <w:rsid w:val="00E76218"/>
    <w:rsid w:val="00E83DFD"/>
    <w:rsid w:val="00E846A5"/>
    <w:rsid w:val="00E84ED9"/>
    <w:rsid w:val="00E924E3"/>
    <w:rsid w:val="00EA29AA"/>
    <w:rsid w:val="00EA3E96"/>
    <w:rsid w:val="00EB05FC"/>
    <w:rsid w:val="00ED016F"/>
    <w:rsid w:val="00EE3C47"/>
    <w:rsid w:val="00EE4EE3"/>
    <w:rsid w:val="00EE539D"/>
    <w:rsid w:val="00EF02F1"/>
    <w:rsid w:val="00EF5F8D"/>
    <w:rsid w:val="00EF700E"/>
    <w:rsid w:val="00F02813"/>
    <w:rsid w:val="00F14F4B"/>
    <w:rsid w:val="00F178FC"/>
    <w:rsid w:val="00F22D35"/>
    <w:rsid w:val="00F35C6E"/>
    <w:rsid w:val="00F4205A"/>
    <w:rsid w:val="00F63E82"/>
    <w:rsid w:val="00F643ED"/>
    <w:rsid w:val="00F662C4"/>
    <w:rsid w:val="00F676EA"/>
    <w:rsid w:val="00F76254"/>
    <w:rsid w:val="00F80DC6"/>
    <w:rsid w:val="00F81C08"/>
    <w:rsid w:val="00F84B52"/>
    <w:rsid w:val="00F8508A"/>
    <w:rsid w:val="00F8534B"/>
    <w:rsid w:val="00F86049"/>
    <w:rsid w:val="00F87F53"/>
    <w:rsid w:val="00F938D5"/>
    <w:rsid w:val="00F9632A"/>
    <w:rsid w:val="00FA02DE"/>
    <w:rsid w:val="00FA671D"/>
    <w:rsid w:val="00FA71FC"/>
    <w:rsid w:val="00FB0919"/>
    <w:rsid w:val="00FC58E0"/>
    <w:rsid w:val="00FE5758"/>
    <w:rsid w:val="00FF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FF47"/>
  <w15:docId w15:val="{71225E4D-07EB-40CF-ABD7-22F89BD6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5566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C556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D1466"/>
    <w:pPr>
      <w:ind w:left="720"/>
      <w:contextualSpacing/>
    </w:pPr>
  </w:style>
  <w:style w:type="table" w:styleId="Tabellenraster">
    <w:name w:val="Table Grid"/>
    <w:basedOn w:val="NormaleTabelle"/>
    <w:uiPriority w:val="59"/>
    <w:rsid w:val="00935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A02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A02D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A02DE"/>
    <w:rPr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02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02DE"/>
    <w:rPr>
      <w:b/>
      <w:bCs/>
      <w:sz w:val="20"/>
      <w:szCs w:val="20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0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02DE"/>
    <w:rPr>
      <w:rFonts w:ascii="Segoe UI" w:hAnsi="Segoe UI" w:cs="Segoe UI"/>
      <w:sz w:val="18"/>
      <w:szCs w:val="18"/>
      <w:lang w:val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548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ipho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news@ipho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iphos.com/unternehmen/presse/pressemappe.html" TargetMode="External"/><Relationship Id="rId5" Type="http://schemas.openxmlformats.org/officeDocument/2006/relationships/hyperlink" Target="https://www.iphos.com/export/sites/_all/downloads/presse/pressemappe/2016-10/Bilder-Iphos-IT-Solutions.zi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iphos.com/edv-it-itsm/wartung-und-beratung/it-wartu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ho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F731C01D.dotm</Template>
  <TotalTime>0</TotalTime>
  <Pages>3</Pages>
  <Words>1096</Words>
  <Characters>6907</Characters>
  <Application>Microsoft Office Word</Application>
  <DocSecurity>0</DocSecurity>
  <Lines>57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Iphos GmbH</Company>
  <LinksUpToDate>false</LinksUpToDate>
  <CharactersWithSpaces>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Reisenbichler</dc:creator>
  <cp:lastModifiedBy>Martin Reisenbichler</cp:lastModifiedBy>
  <cp:revision>14</cp:revision>
  <cp:lastPrinted>2016-10-07T12:01:00Z</cp:lastPrinted>
  <dcterms:created xsi:type="dcterms:W3CDTF">2016-10-24T10:28:00Z</dcterms:created>
  <dcterms:modified xsi:type="dcterms:W3CDTF">2016-11-02T17:10:00Z</dcterms:modified>
</cp:coreProperties>
</file>