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F22EA" w14:textId="45AAF438" w:rsidR="00C74C27" w:rsidRPr="000844D3" w:rsidRDefault="008D53AA" w:rsidP="00C74C2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Acht</w:t>
      </w:r>
      <w:r w:rsidR="00DF5D7D">
        <w:rPr>
          <w:b/>
          <w:sz w:val="24"/>
          <w:szCs w:val="24"/>
        </w:rPr>
        <w:t xml:space="preserve"> </w:t>
      </w:r>
      <w:r w:rsidR="00C74C27">
        <w:rPr>
          <w:b/>
          <w:sz w:val="24"/>
          <w:szCs w:val="24"/>
        </w:rPr>
        <w:t>T</w:t>
      </w:r>
      <w:r w:rsidR="00C74C27" w:rsidRPr="000844D3">
        <w:rPr>
          <w:b/>
          <w:sz w:val="24"/>
          <w:szCs w:val="24"/>
        </w:rPr>
        <w:t>ipps</w:t>
      </w:r>
      <w:r w:rsidR="00C74C27">
        <w:rPr>
          <w:b/>
          <w:sz w:val="24"/>
          <w:szCs w:val="24"/>
        </w:rPr>
        <w:t xml:space="preserve"> für die IT-Wartung</w:t>
      </w:r>
      <w:r w:rsidR="00C74C27" w:rsidRPr="000844D3">
        <w:rPr>
          <w:b/>
          <w:sz w:val="24"/>
          <w:szCs w:val="24"/>
        </w:rPr>
        <w:t xml:space="preserve">: </w:t>
      </w:r>
      <w:r w:rsidR="00C74C27">
        <w:rPr>
          <w:b/>
          <w:sz w:val="24"/>
          <w:szCs w:val="24"/>
        </w:rPr>
        <w:br/>
      </w:r>
      <w:r w:rsidR="001D4AD1">
        <w:rPr>
          <w:b/>
          <w:sz w:val="24"/>
          <w:szCs w:val="24"/>
        </w:rPr>
        <w:t>Mit dem richtigen IT-Wartungsvertrag Geld &amp; Nerven sparen</w:t>
      </w:r>
    </w:p>
    <w:p w14:paraId="0EDB4320" w14:textId="637524C0" w:rsidR="003A3A1E" w:rsidRPr="00C21F0E" w:rsidRDefault="000F67CD" w:rsidP="00C21F0E">
      <w:pPr>
        <w:pStyle w:val="Default"/>
        <w:spacing w:line="276" w:lineRule="auto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>14</w:t>
      </w:r>
      <w:bookmarkStart w:id="0" w:name="_GoBack"/>
      <w:bookmarkEnd w:id="0"/>
      <w:r w:rsidR="00A352CE" w:rsidRPr="00C21F0E">
        <w:rPr>
          <w:rFonts w:asciiTheme="minorHAnsi" w:hAnsiTheme="minorHAnsi" w:cstheme="minorBidi"/>
          <w:color w:val="auto"/>
          <w:sz w:val="20"/>
          <w:szCs w:val="20"/>
        </w:rPr>
        <w:t>.02.2017, Wien – IT-Wartung – also das Betreuen der IT-Infrastruktur – ist ein wesentlicher Erfolgsbaustein moderner Unternehmen.</w:t>
      </w:r>
      <w:r w:rsidR="00F65D7F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5859CD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„Viele Firmen tappen beim Abschließen von IT-Betreuungsverträgen jedoch in Kosten- und Qualitätsfallen“, </w:t>
      </w:r>
      <w:r w:rsidR="008A220D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erklärt Christoph Wendl, Geschäftsführer von </w:t>
      </w:r>
      <w:proofErr w:type="spellStart"/>
      <w:r w:rsidR="008A220D" w:rsidRPr="00C21F0E">
        <w:rPr>
          <w:rFonts w:asciiTheme="minorHAnsi" w:hAnsiTheme="minorHAnsi" w:cstheme="minorBidi"/>
          <w:color w:val="auto"/>
          <w:sz w:val="20"/>
          <w:szCs w:val="20"/>
        </w:rPr>
        <w:t>Iphos</w:t>
      </w:r>
      <w:proofErr w:type="spellEnd"/>
      <w:r w:rsidR="008A220D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 IT Solutions - einem internationalen IT Unternehmen.</w:t>
      </w:r>
      <w:r w:rsidR="005859CD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 „</w:t>
      </w:r>
      <w:r w:rsidR="00EB6271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Der Weg zu einem optimalen IT-Wartungsvertrag ist mit vielen Stolpersteinen versehen. </w:t>
      </w:r>
      <w:r w:rsidR="00672FF1" w:rsidRPr="00C21F0E">
        <w:rPr>
          <w:rFonts w:asciiTheme="minorHAnsi" w:hAnsiTheme="minorHAnsi" w:cstheme="minorBidi"/>
          <w:color w:val="auto"/>
          <w:sz w:val="20"/>
          <w:szCs w:val="20"/>
        </w:rPr>
        <w:t>Wir</w:t>
      </w:r>
      <w:r w:rsidR="00AB3C23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 sehen </w:t>
      </w:r>
      <w:r w:rsidR="00672FF1" w:rsidRPr="00C21F0E">
        <w:rPr>
          <w:rFonts w:asciiTheme="minorHAnsi" w:hAnsiTheme="minorHAnsi" w:cstheme="minorBidi"/>
          <w:color w:val="auto"/>
          <w:sz w:val="20"/>
          <w:szCs w:val="20"/>
        </w:rPr>
        <w:t>das</w:t>
      </w:r>
      <w:r w:rsidR="00AB3C23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E935FA" w:rsidRPr="00C21F0E">
        <w:rPr>
          <w:rFonts w:asciiTheme="minorHAnsi" w:hAnsiTheme="minorHAnsi" w:cstheme="minorBidi"/>
          <w:color w:val="auto"/>
          <w:sz w:val="20"/>
          <w:szCs w:val="20"/>
        </w:rPr>
        <w:t>im Berufsalltag</w:t>
      </w:r>
      <w:r w:rsidR="004F049B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0C22D0" w:rsidRPr="00C21F0E">
        <w:rPr>
          <w:rFonts w:asciiTheme="minorHAnsi" w:hAnsiTheme="minorHAnsi" w:cstheme="minorBidi"/>
          <w:color w:val="auto"/>
          <w:sz w:val="20"/>
          <w:szCs w:val="20"/>
        </w:rPr>
        <w:t>regelmäßig</w:t>
      </w:r>
      <w:r w:rsidR="004F049B" w:rsidRPr="00C21F0E">
        <w:rPr>
          <w:rFonts w:asciiTheme="minorHAnsi" w:hAnsiTheme="minorHAnsi" w:cstheme="minorBidi"/>
          <w:color w:val="auto"/>
          <w:sz w:val="20"/>
          <w:szCs w:val="20"/>
        </w:rPr>
        <w:t>. I</w:t>
      </w:r>
      <w:r w:rsidR="00EB6271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ntransparente, schlecht planbare </w:t>
      </w:r>
      <w:r w:rsidR="004F049B" w:rsidRPr="00C21F0E">
        <w:rPr>
          <w:rFonts w:asciiTheme="minorHAnsi" w:hAnsiTheme="minorHAnsi" w:cstheme="minorBidi"/>
          <w:color w:val="auto"/>
          <w:sz w:val="20"/>
          <w:szCs w:val="20"/>
        </w:rPr>
        <w:t>oder unvorhergesehene hohe IT-</w:t>
      </w:r>
      <w:r w:rsidR="00EB6271" w:rsidRPr="00C21F0E">
        <w:rPr>
          <w:rFonts w:asciiTheme="minorHAnsi" w:hAnsiTheme="minorHAnsi" w:cstheme="minorBidi"/>
          <w:color w:val="auto"/>
          <w:sz w:val="20"/>
          <w:szCs w:val="20"/>
        </w:rPr>
        <w:t>Kosten</w:t>
      </w:r>
      <w:r w:rsidR="004F049B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, </w:t>
      </w:r>
      <w:r w:rsidR="00A30238" w:rsidRPr="00C21F0E">
        <w:rPr>
          <w:rFonts w:asciiTheme="minorHAnsi" w:hAnsiTheme="minorHAnsi" w:cstheme="minorBidi"/>
          <w:color w:val="auto"/>
          <w:sz w:val="20"/>
          <w:szCs w:val="20"/>
        </w:rPr>
        <w:t>unklare</w:t>
      </w:r>
      <w:r w:rsidR="004F049B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 Leistungen</w:t>
      </w:r>
      <w:r w:rsidR="00EB6271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4F049B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&amp; </w:t>
      </w:r>
      <w:r w:rsidR="001B61E5">
        <w:rPr>
          <w:rFonts w:asciiTheme="minorHAnsi" w:hAnsiTheme="minorHAnsi" w:cstheme="minorBidi"/>
          <w:color w:val="auto"/>
          <w:sz w:val="20"/>
          <w:szCs w:val="20"/>
        </w:rPr>
        <w:t>Service Level Agree</w:t>
      </w:r>
      <w:r w:rsidR="008D53AA">
        <w:rPr>
          <w:rFonts w:asciiTheme="minorHAnsi" w:hAnsiTheme="minorHAnsi" w:cstheme="minorBidi"/>
          <w:color w:val="auto"/>
          <w:sz w:val="20"/>
          <w:szCs w:val="20"/>
        </w:rPr>
        <w:t>ment</w:t>
      </w:r>
      <w:r w:rsidR="008D53AA" w:rsidRPr="00C21F0E">
        <w:rPr>
          <w:rFonts w:asciiTheme="minorHAnsi" w:hAnsiTheme="minorHAnsi" w:cstheme="minorBidi"/>
          <w:color w:val="auto"/>
          <w:sz w:val="20"/>
          <w:szCs w:val="20"/>
        </w:rPr>
        <w:t>s</w:t>
      </w:r>
      <w:r w:rsidR="00426EEB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, vertragliche Zusatzbestimmungen zum Nachteil des Kunden, </w:t>
      </w:r>
      <w:r w:rsidR="00A2622E" w:rsidRPr="00C21F0E">
        <w:rPr>
          <w:rFonts w:asciiTheme="minorHAnsi" w:hAnsiTheme="minorHAnsi" w:cstheme="minorBidi"/>
          <w:color w:val="auto"/>
          <w:sz w:val="20"/>
          <w:szCs w:val="20"/>
        </w:rPr>
        <w:t>fehlende Not</w:t>
      </w:r>
      <w:r w:rsidR="00B039A1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fallprozeduren für Zwischenfälle, </w:t>
      </w:r>
      <w:r w:rsidR="003A5B55" w:rsidRPr="00C21F0E">
        <w:rPr>
          <w:rFonts w:asciiTheme="minorHAnsi" w:hAnsiTheme="minorHAnsi" w:cstheme="minorBidi"/>
          <w:color w:val="auto"/>
          <w:sz w:val="20"/>
          <w:szCs w:val="20"/>
        </w:rPr>
        <w:t>i</w:t>
      </w:r>
      <w:r w:rsidR="00266943" w:rsidRPr="00C21F0E">
        <w:rPr>
          <w:rFonts w:asciiTheme="minorHAnsi" w:hAnsiTheme="minorHAnsi" w:cstheme="minorBidi"/>
          <w:color w:val="auto"/>
          <w:sz w:val="20"/>
          <w:szCs w:val="20"/>
        </w:rPr>
        <w:t>neffiziente Kommunikationswege,</w:t>
      </w:r>
      <w:r w:rsidR="003A5B55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F02334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lange </w:t>
      </w:r>
      <w:r w:rsidR="003A5B55" w:rsidRPr="00C21F0E">
        <w:rPr>
          <w:rFonts w:asciiTheme="minorHAnsi" w:hAnsiTheme="minorHAnsi" w:cstheme="minorBidi"/>
          <w:color w:val="auto"/>
          <w:sz w:val="20"/>
          <w:szCs w:val="20"/>
        </w:rPr>
        <w:t>Reaktionszeiten</w:t>
      </w:r>
      <w:r w:rsidR="00F431D1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AE5612" w:rsidRPr="00C21F0E">
        <w:rPr>
          <w:rFonts w:asciiTheme="minorHAnsi" w:hAnsiTheme="minorHAnsi" w:cstheme="minorBidi"/>
          <w:color w:val="auto"/>
          <w:sz w:val="20"/>
          <w:szCs w:val="20"/>
        </w:rPr>
        <w:t>beim</w:t>
      </w:r>
      <w:r w:rsidR="00B46FC5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 IT-Betreuer</w:t>
      </w:r>
      <w:r w:rsidR="000C7F42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 und</w:t>
      </w:r>
      <w:r w:rsidR="00AB0921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 unklare Haftungen</w:t>
      </w:r>
      <w:r w:rsidR="004A2931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662AE5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sind leuchtende Beispiele in der </w:t>
      </w:r>
      <w:r w:rsidR="003C5DAF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Hitparade </w:t>
      </w:r>
      <w:r w:rsidR="00613ADD" w:rsidRPr="00C21F0E">
        <w:rPr>
          <w:rFonts w:asciiTheme="minorHAnsi" w:hAnsiTheme="minorHAnsi" w:cstheme="minorBidi"/>
          <w:color w:val="auto"/>
          <w:sz w:val="20"/>
          <w:szCs w:val="20"/>
        </w:rPr>
        <w:t>unvorteilhafter IT-Wartung</w:t>
      </w:r>
      <w:r w:rsidR="00855F21" w:rsidRPr="00C21F0E">
        <w:rPr>
          <w:rFonts w:asciiTheme="minorHAnsi" w:hAnsiTheme="minorHAnsi" w:cstheme="minorBidi"/>
          <w:color w:val="auto"/>
          <w:sz w:val="20"/>
          <w:szCs w:val="20"/>
        </w:rPr>
        <w:t>svereinbarungen</w:t>
      </w:r>
      <w:r w:rsidR="00BD6D89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.“ </w:t>
      </w:r>
      <w:r w:rsidR="002B79B2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Orientiert man sich an einfachen Prinzipien lassen sich derartige </w:t>
      </w:r>
      <w:r w:rsidR="00AB6B86" w:rsidRPr="00C21F0E">
        <w:rPr>
          <w:rFonts w:asciiTheme="minorHAnsi" w:hAnsiTheme="minorHAnsi" w:cstheme="minorBidi"/>
          <w:color w:val="auto"/>
          <w:sz w:val="20"/>
          <w:szCs w:val="20"/>
        </w:rPr>
        <w:t>Probleme</w:t>
      </w:r>
      <w:r w:rsidR="002B79B2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 leicht vermeiden</w:t>
      </w:r>
      <w:r w:rsidR="009C0A4D" w:rsidRPr="00C21F0E">
        <w:rPr>
          <w:rFonts w:asciiTheme="minorHAnsi" w:hAnsiTheme="minorHAnsi" w:cstheme="minorBidi"/>
          <w:color w:val="auto"/>
          <w:sz w:val="20"/>
          <w:szCs w:val="20"/>
        </w:rPr>
        <w:t>.</w:t>
      </w:r>
      <w:r w:rsidR="00AB6B86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9C0A4D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So ist eine hohe Standardisierung bei gleichzeitiger Flexibilisierung der Leistungsbausteine in der IT-Wartung wichtig. Gleichzeitig sollten Unternehmen nach für sie optimalen flexiblen Kostenmodellen Ausschau halten und Verträge vorab genau auf für sie nachteilige Formulierungen sichten. </w:t>
      </w:r>
      <w:r w:rsidR="001502C8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Grundsätzlich gilt jedoch: je genauer und transparenter </w:t>
      </w:r>
      <w:r w:rsidR="0033356F" w:rsidRPr="00C21F0E">
        <w:rPr>
          <w:rFonts w:asciiTheme="minorHAnsi" w:hAnsiTheme="minorHAnsi" w:cstheme="minorBidi"/>
          <w:color w:val="auto"/>
          <w:sz w:val="20"/>
          <w:szCs w:val="20"/>
        </w:rPr>
        <w:t>sämtliche Leistungen definiert sind, desto eher lasse</w:t>
      </w:r>
      <w:r w:rsidR="00756B0A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n sich Enttäuschungen vermeiden. </w:t>
      </w:r>
      <w:r w:rsidR="008D53AA">
        <w:rPr>
          <w:rFonts w:asciiTheme="minorHAnsi" w:hAnsiTheme="minorHAnsi" w:cstheme="minorBidi"/>
          <w:color w:val="auto"/>
          <w:sz w:val="20"/>
          <w:szCs w:val="20"/>
        </w:rPr>
        <w:t>Lesen Sie</w:t>
      </w:r>
      <w:r w:rsidR="00756B0A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 nachfolgend</w:t>
      </w:r>
      <w:r w:rsidR="00C21F0E">
        <w:rPr>
          <w:rFonts w:asciiTheme="minorHAnsi" w:hAnsiTheme="minorHAnsi" w:cstheme="minorBidi"/>
          <w:color w:val="auto"/>
          <w:sz w:val="20"/>
          <w:szCs w:val="20"/>
        </w:rPr>
        <w:t>,</w:t>
      </w:r>
      <w:r w:rsidR="00756B0A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 worauf Sie bei Ihren IT-Wartungsverträgen </w:t>
      </w:r>
      <w:r w:rsidR="00C228E2" w:rsidRPr="00C21F0E">
        <w:rPr>
          <w:rFonts w:asciiTheme="minorHAnsi" w:hAnsiTheme="minorHAnsi" w:cstheme="minorBidi"/>
          <w:color w:val="auto"/>
          <w:sz w:val="20"/>
          <w:szCs w:val="20"/>
        </w:rPr>
        <w:t xml:space="preserve">unbedingt </w:t>
      </w:r>
      <w:r w:rsidR="00756B0A" w:rsidRPr="00C21F0E">
        <w:rPr>
          <w:rFonts w:asciiTheme="minorHAnsi" w:hAnsiTheme="minorHAnsi" w:cstheme="minorBidi"/>
          <w:color w:val="auto"/>
          <w:sz w:val="20"/>
          <w:szCs w:val="20"/>
        </w:rPr>
        <w:t>achten müssen.</w:t>
      </w:r>
    </w:p>
    <w:p w14:paraId="0CAAED7B" w14:textId="77777777" w:rsidR="00C228E2" w:rsidRDefault="00C228E2" w:rsidP="00C21F0E">
      <w:pPr>
        <w:pStyle w:val="Default"/>
        <w:spacing w:line="276" w:lineRule="auto"/>
      </w:pPr>
    </w:p>
    <w:p w14:paraId="14654CC5" w14:textId="77777777" w:rsidR="001C5566" w:rsidRPr="00CC3AC7" w:rsidRDefault="0071479E">
      <w:pPr>
        <w:rPr>
          <w:b/>
          <w:sz w:val="24"/>
          <w:szCs w:val="24"/>
        </w:rPr>
      </w:pPr>
      <w:r w:rsidRPr="00CC3AC7">
        <w:rPr>
          <w:b/>
          <w:sz w:val="24"/>
          <w:szCs w:val="24"/>
        </w:rPr>
        <w:t xml:space="preserve">Tipp 1: </w:t>
      </w:r>
      <w:r w:rsidR="008E1CDD" w:rsidRPr="00CC3AC7">
        <w:rPr>
          <w:b/>
          <w:sz w:val="24"/>
          <w:szCs w:val="24"/>
        </w:rPr>
        <w:t>Vorab Ziele und Bedarf genau definieren</w:t>
      </w:r>
    </w:p>
    <w:p w14:paraId="0D3EE72E" w14:textId="399843D3" w:rsidR="008E1CDD" w:rsidRPr="00CC3AC7" w:rsidRDefault="000225AF">
      <w:pPr>
        <w:rPr>
          <w:sz w:val="20"/>
          <w:szCs w:val="20"/>
        </w:rPr>
      </w:pPr>
      <w:r w:rsidRPr="00CC3AC7">
        <w:rPr>
          <w:sz w:val="20"/>
          <w:szCs w:val="20"/>
        </w:rPr>
        <w:t xml:space="preserve">„Am Beginn einer gelungenen IT-Wartung steht immer das genaue Definieren der Ziele und des Bedarfs der IT-Betreuung“, so Wendl. </w:t>
      </w:r>
      <w:r w:rsidR="008C6B38" w:rsidRPr="00CC3AC7">
        <w:rPr>
          <w:sz w:val="20"/>
          <w:szCs w:val="20"/>
        </w:rPr>
        <w:t xml:space="preserve">Darunter </w:t>
      </w:r>
      <w:r w:rsidR="007F6310" w:rsidRPr="00CC3AC7">
        <w:rPr>
          <w:sz w:val="20"/>
          <w:szCs w:val="20"/>
        </w:rPr>
        <w:t>f</w:t>
      </w:r>
      <w:r w:rsidR="00266943">
        <w:rPr>
          <w:sz w:val="20"/>
          <w:szCs w:val="20"/>
        </w:rPr>
        <w:t>allen</w:t>
      </w:r>
      <w:r w:rsidR="008C6B38" w:rsidRPr="00CC3AC7">
        <w:rPr>
          <w:sz w:val="20"/>
          <w:szCs w:val="20"/>
        </w:rPr>
        <w:t xml:space="preserve"> wirtschaftliche</w:t>
      </w:r>
      <w:r w:rsidR="00644DEC" w:rsidRPr="00CC3AC7">
        <w:rPr>
          <w:sz w:val="20"/>
          <w:szCs w:val="20"/>
        </w:rPr>
        <w:t xml:space="preserve">, </w:t>
      </w:r>
      <w:r w:rsidR="007F6310" w:rsidRPr="00CC3AC7">
        <w:rPr>
          <w:sz w:val="20"/>
          <w:szCs w:val="20"/>
        </w:rPr>
        <w:t xml:space="preserve">organisatorische, </w:t>
      </w:r>
      <w:r w:rsidR="00644DEC" w:rsidRPr="00CC3AC7">
        <w:rPr>
          <w:sz w:val="20"/>
          <w:szCs w:val="20"/>
        </w:rPr>
        <w:t>sachliche</w:t>
      </w:r>
      <w:r w:rsidR="008C6B38" w:rsidRPr="00CC3AC7">
        <w:rPr>
          <w:sz w:val="20"/>
          <w:szCs w:val="20"/>
        </w:rPr>
        <w:t xml:space="preserve"> </w:t>
      </w:r>
      <w:r w:rsidR="00644DEC" w:rsidRPr="00CC3AC7">
        <w:rPr>
          <w:sz w:val="20"/>
          <w:szCs w:val="20"/>
        </w:rPr>
        <w:t xml:space="preserve">und leistungsbezogene </w:t>
      </w:r>
      <w:r w:rsidR="007F6310" w:rsidRPr="00CC3AC7">
        <w:rPr>
          <w:sz w:val="20"/>
          <w:szCs w:val="20"/>
        </w:rPr>
        <w:t>Anforderungen</w:t>
      </w:r>
      <w:r w:rsidR="00644DEC" w:rsidRPr="00CC3AC7">
        <w:rPr>
          <w:sz w:val="20"/>
          <w:szCs w:val="20"/>
        </w:rPr>
        <w:t>.</w:t>
      </w:r>
      <w:r w:rsidR="00781C34" w:rsidRPr="00CC3AC7">
        <w:rPr>
          <w:sz w:val="20"/>
          <w:szCs w:val="20"/>
        </w:rPr>
        <w:t xml:space="preserve"> </w:t>
      </w:r>
      <w:r w:rsidR="008D5FE7" w:rsidRPr="00CC3AC7">
        <w:rPr>
          <w:sz w:val="20"/>
          <w:szCs w:val="20"/>
        </w:rPr>
        <w:t>Beispiele sind</w:t>
      </w:r>
      <w:r w:rsidR="00C21F0E">
        <w:rPr>
          <w:sz w:val="20"/>
          <w:szCs w:val="20"/>
        </w:rPr>
        <w:t>,</w:t>
      </w:r>
      <w:r w:rsidR="008D5FE7" w:rsidRPr="00CC3AC7">
        <w:rPr>
          <w:sz w:val="20"/>
          <w:szCs w:val="20"/>
        </w:rPr>
        <w:t xml:space="preserve"> die eigene IT kurzfristig oder in bestimmten Aufgaben zu entlasten, eine </w:t>
      </w:r>
      <w:r w:rsidR="009B1370" w:rsidRPr="00CC3AC7">
        <w:rPr>
          <w:sz w:val="20"/>
          <w:szCs w:val="20"/>
        </w:rPr>
        <w:t>Kostenreduktion durch eine externe IT Abteilung</w:t>
      </w:r>
      <w:r w:rsidR="00266943">
        <w:rPr>
          <w:sz w:val="20"/>
          <w:szCs w:val="20"/>
        </w:rPr>
        <w:t xml:space="preserve"> zu erreichen</w:t>
      </w:r>
      <w:r w:rsidR="008D5FE7" w:rsidRPr="00CC3AC7">
        <w:rPr>
          <w:sz w:val="20"/>
          <w:szCs w:val="20"/>
        </w:rPr>
        <w:t>, sich Kompetenzen für Projekte zu holen, die im eigenen Unternehmen nicht vorhanden sind, u.v.m.</w:t>
      </w:r>
      <w:r w:rsidR="008C6B38" w:rsidRPr="00CC3AC7">
        <w:rPr>
          <w:sz w:val="20"/>
          <w:szCs w:val="20"/>
        </w:rPr>
        <w:t xml:space="preserve"> „</w:t>
      </w:r>
      <w:r w:rsidR="005652D0" w:rsidRPr="00CC3AC7">
        <w:rPr>
          <w:sz w:val="20"/>
          <w:szCs w:val="20"/>
        </w:rPr>
        <w:t xml:space="preserve">Dabei wird der Grundstein für Fehler oft schon hier gelegt. </w:t>
      </w:r>
      <w:r w:rsidR="008C6B38" w:rsidRPr="00CC3AC7">
        <w:rPr>
          <w:sz w:val="20"/>
          <w:szCs w:val="20"/>
        </w:rPr>
        <w:t xml:space="preserve">Wir erhalten </w:t>
      </w:r>
      <w:r w:rsidR="007A089A">
        <w:rPr>
          <w:sz w:val="20"/>
          <w:szCs w:val="20"/>
        </w:rPr>
        <w:t>regelmäßig</w:t>
      </w:r>
      <w:r w:rsidR="008C6B38" w:rsidRPr="00CC3AC7">
        <w:rPr>
          <w:sz w:val="20"/>
          <w:szCs w:val="20"/>
        </w:rPr>
        <w:t xml:space="preserve"> Anfragen von Unternehmen, die von ihrer IT-Wartungsvereinbarung enttäuscht sind. Maßgebend dafür sind ungenaue Definitionen der Leistungen und Ziele der IT-Betreuung.</w:t>
      </w:r>
      <w:r w:rsidR="00B52383" w:rsidRPr="00CC3AC7">
        <w:rPr>
          <w:sz w:val="20"/>
          <w:szCs w:val="20"/>
        </w:rPr>
        <w:t xml:space="preserve"> Ein seriöser Dienstleister sollte daher gemeinsam mit dem Kunden die Anforderungen und Ziele vorab </w:t>
      </w:r>
      <w:r w:rsidR="00001E42">
        <w:rPr>
          <w:sz w:val="20"/>
          <w:szCs w:val="20"/>
        </w:rPr>
        <w:t>durchgehen</w:t>
      </w:r>
      <w:r w:rsidR="00B52383" w:rsidRPr="00CC3AC7">
        <w:rPr>
          <w:sz w:val="20"/>
          <w:szCs w:val="20"/>
        </w:rPr>
        <w:t>.</w:t>
      </w:r>
      <w:r w:rsidR="00001E42">
        <w:rPr>
          <w:sz w:val="20"/>
          <w:szCs w:val="20"/>
        </w:rPr>
        <w:t>“</w:t>
      </w:r>
    </w:p>
    <w:p w14:paraId="4137795F" w14:textId="77777777" w:rsidR="003A6CD7" w:rsidRPr="00CC3AC7" w:rsidRDefault="003A6CD7">
      <w:pPr>
        <w:rPr>
          <w:b/>
          <w:sz w:val="24"/>
          <w:szCs w:val="24"/>
        </w:rPr>
      </w:pPr>
      <w:r w:rsidRPr="00CC3AC7">
        <w:rPr>
          <w:b/>
          <w:sz w:val="24"/>
          <w:szCs w:val="24"/>
        </w:rPr>
        <w:t>Tipp 2:</w:t>
      </w:r>
      <w:r w:rsidR="008E1CDD" w:rsidRPr="00CC3AC7">
        <w:rPr>
          <w:b/>
          <w:sz w:val="24"/>
          <w:szCs w:val="24"/>
        </w:rPr>
        <w:t xml:space="preserve"> </w:t>
      </w:r>
      <w:r w:rsidR="005F74A5" w:rsidRPr="00CC3AC7">
        <w:rPr>
          <w:b/>
          <w:sz w:val="24"/>
          <w:szCs w:val="24"/>
        </w:rPr>
        <w:t>Auf das Kleingedruckte achten</w:t>
      </w:r>
    </w:p>
    <w:p w14:paraId="08380B0E" w14:textId="216EC467" w:rsidR="008E1CDD" w:rsidRPr="00CC3AC7" w:rsidRDefault="00B77D6D">
      <w:pPr>
        <w:rPr>
          <w:sz w:val="20"/>
          <w:szCs w:val="20"/>
        </w:rPr>
      </w:pPr>
      <w:r w:rsidRPr="00CC3AC7">
        <w:rPr>
          <w:sz w:val="20"/>
          <w:szCs w:val="20"/>
        </w:rPr>
        <w:t xml:space="preserve">Ein IT-Wartungsvertrag sollte zum Vorteil des Kunden gestaltet sein. </w:t>
      </w:r>
      <w:r w:rsidR="000F4A54" w:rsidRPr="00CC3AC7">
        <w:rPr>
          <w:sz w:val="20"/>
          <w:szCs w:val="20"/>
        </w:rPr>
        <w:t xml:space="preserve">Das beinhaltet die Vereinbarung von Gewährleistungen, Beginn und Dauer </w:t>
      </w:r>
      <w:r w:rsidR="008229F3" w:rsidRPr="00CC3AC7">
        <w:rPr>
          <w:sz w:val="20"/>
          <w:szCs w:val="20"/>
        </w:rPr>
        <w:t>der Betreuung und Kündigungs</w:t>
      </w:r>
      <w:r w:rsidR="001843CD" w:rsidRPr="00CC3AC7">
        <w:rPr>
          <w:sz w:val="20"/>
          <w:szCs w:val="20"/>
        </w:rPr>
        <w:t>formalitäten</w:t>
      </w:r>
      <w:r w:rsidR="008229F3" w:rsidRPr="00CC3AC7">
        <w:rPr>
          <w:sz w:val="20"/>
          <w:szCs w:val="20"/>
        </w:rPr>
        <w:t xml:space="preserve">. </w:t>
      </w:r>
      <w:r w:rsidR="00705B9B" w:rsidRPr="00CC3AC7">
        <w:rPr>
          <w:sz w:val="20"/>
          <w:szCs w:val="20"/>
        </w:rPr>
        <w:t xml:space="preserve">Zusätzlich sollte festgelegt werden was </w:t>
      </w:r>
      <w:r w:rsidR="002D3426">
        <w:rPr>
          <w:sz w:val="20"/>
          <w:szCs w:val="20"/>
        </w:rPr>
        <w:t>beim Einstellen der Geschäftsbeziehung zwischen</w:t>
      </w:r>
      <w:r w:rsidR="00705B9B" w:rsidRPr="00CC3AC7">
        <w:rPr>
          <w:sz w:val="20"/>
          <w:szCs w:val="20"/>
        </w:rPr>
        <w:t xml:space="preserve"> de</w:t>
      </w:r>
      <w:r w:rsidR="002D3426">
        <w:rPr>
          <w:sz w:val="20"/>
          <w:szCs w:val="20"/>
        </w:rPr>
        <w:t>m IT Dienstleister und dem Unternehmen</w:t>
      </w:r>
      <w:r w:rsidR="00705B9B" w:rsidRPr="00CC3AC7">
        <w:rPr>
          <w:sz w:val="20"/>
          <w:szCs w:val="20"/>
        </w:rPr>
        <w:t xml:space="preserve"> passiert: Wer pflegt die IT des Kunden weiter? Woher bekommt man eine Dokumentation der im Rahmen der IT-B</w:t>
      </w:r>
      <w:r w:rsidR="00DA169D" w:rsidRPr="00CC3AC7">
        <w:rPr>
          <w:sz w:val="20"/>
          <w:szCs w:val="20"/>
        </w:rPr>
        <w:t xml:space="preserve">etreuung erbrachten Leistungen? </w:t>
      </w:r>
      <w:r w:rsidR="009A2038" w:rsidRPr="00CC3AC7">
        <w:rPr>
          <w:sz w:val="20"/>
          <w:szCs w:val="20"/>
        </w:rPr>
        <w:t>Gibt es eine Dokumentation der im Unternehmen eingesetzten Softwarelizenzen?</w:t>
      </w:r>
      <w:r w:rsidR="00CA62EC" w:rsidRPr="00CC3AC7">
        <w:rPr>
          <w:sz w:val="20"/>
          <w:szCs w:val="20"/>
        </w:rPr>
        <w:t xml:space="preserve"> „Lizenzverletzungen erzeugen hohe Kosten für Firmen. Das geht schnell</w:t>
      </w:r>
      <w:r w:rsidR="008107C7" w:rsidRPr="00CC3AC7">
        <w:rPr>
          <w:sz w:val="20"/>
          <w:szCs w:val="20"/>
        </w:rPr>
        <w:t xml:space="preserve"> in einen fünfstelligen Bereich</w:t>
      </w:r>
      <w:r w:rsidR="00611A0B" w:rsidRPr="00CC3AC7">
        <w:rPr>
          <w:sz w:val="20"/>
          <w:szCs w:val="20"/>
        </w:rPr>
        <w:t xml:space="preserve">. </w:t>
      </w:r>
      <w:r w:rsidR="00EA1093" w:rsidRPr="00CC3AC7">
        <w:rPr>
          <w:sz w:val="20"/>
          <w:szCs w:val="20"/>
        </w:rPr>
        <w:t>Es ist u</w:t>
      </w:r>
      <w:r w:rsidR="00611A0B" w:rsidRPr="00CC3AC7">
        <w:rPr>
          <w:sz w:val="20"/>
          <w:szCs w:val="20"/>
        </w:rPr>
        <w:t>mso schlimmer</w:t>
      </w:r>
      <w:r w:rsidR="00C21F0E">
        <w:rPr>
          <w:sz w:val="20"/>
          <w:szCs w:val="20"/>
        </w:rPr>
        <w:t>,</w:t>
      </w:r>
      <w:r w:rsidR="00611A0B" w:rsidRPr="00CC3AC7">
        <w:rPr>
          <w:sz w:val="20"/>
          <w:szCs w:val="20"/>
        </w:rPr>
        <w:t xml:space="preserve"> wenn diese die Folge einer schlechten IT-Betreuung</w:t>
      </w:r>
      <w:r w:rsidR="000A5CD7">
        <w:rPr>
          <w:sz w:val="20"/>
          <w:szCs w:val="20"/>
        </w:rPr>
        <w:t xml:space="preserve"> und einer ungenauen Dokumentation und Übergabe</w:t>
      </w:r>
      <w:r w:rsidR="00611A0B" w:rsidRPr="00CC3AC7">
        <w:rPr>
          <w:sz w:val="20"/>
          <w:szCs w:val="20"/>
        </w:rPr>
        <w:t xml:space="preserve"> sind</w:t>
      </w:r>
      <w:r w:rsidR="00CA62EC" w:rsidRPr="00CC3AC7">
        <w:rPr>
          <w:sz w:val="20"/>
          <w:szCs w:val="20"/>
        </w:rPr>
        <w:t>“</w:t>
      </w:r>
      <w:r w:rsidR="008107C7" w:rsidRPr="00CC3AC7">
        <w:rPr>
          <w:sz w:val="20"/>
          <w:szCs w:val="20"/>
        </w:rPr>
        <w:t>, berichtet Wendl.</w:t>
      </w:r>
      <w:r w:rsidR="00B943C1" w:rsidRPr="00CC3AC7">
        <w:rPr>
          <w:sz w:val="20"/>
          <w:szCs w:val="20"/>
        </w:rPr>
        <w:t xml:space="preserve"> „Vertragliche Detailformulierungen können für Unternehmen ebenso teuer werden</w:t>
      </w:r>
      <w:r w:rsidR="00C21F0E">
        <w:rPr>
          <w:sz w:val="20"/>
          <w:szCs w:val="20"/>
        </w:rPr>
        <w:t>.</w:t>
      </w:r>
      <w:r w:rsidR="00B943C1" w:rsidRPr="00CC3AC7">
        <w:rPr>
          <w:sz w:val="20"/>
          <w:szCs w:val="20"/>
        </w:rPr>
        <w:t xml:space="preserve"> Beispiele sind limitierte Betreuungsstunden, Wartungsausnahmen oder ungenau definierte </w:t>
      </w:r>
      <w:r w:rsidR="008C2791" w:rsidRPr="00CC3AC7">
        <w:rPr>
          <w:sz w:val="20"/>
          <w:szCs w:val="20"/>
        </w:rPr>
        <w:t>Entgelt</w:t>
      </w:r>
      <w:r w:rsidR="006B1815" w:rsidRPr="00CC3AC7">
        <w:rPr>
          <w:sz w:val="20"/>
          <w:szCs w:val="20"/>
        </w:rPr>
        <w:t>-A</w:t>
      </w:r>
      <w:r w:rsidR="00B943C1" w:rsidRPr="00CC3AC7">
        <w:rPr>
          <w:sz w:val="20"/>
          <w:szCs w:val="20"/>
        </w:rPr>
        <w:t>npassungen.“</w:t>
      </w:r>
    </w:p>
    <w:p w14:paraId="690CCDE2" w14:textId="77777777" w:rsidR="003A6CD7" w:rsidRPr="00CC3AC7" w:rsidRDefault="003A6CD7">
      <w:pPr>
        <w:rPr>
          <w:b/>
          <w:sz w:val="24"/>
          <w:szCs w:val="24"/>
        </w:rPr>
      </w:pPr>
      <w:r w:rsidRPr="00CC3AC7">
        <w:rPr>
          <w:b/>
          <w:sz w:val="24"/>
          <w:szCs w:val="24"/>
        </w:rPr>
        <w:t xml:space="preserve">Tipp 3: </w:t>
      </w:r>
      <w:r w:rsidR="008D43B5" w:rsidRPr="00CC3AC7">
        <w:rPr>
          <w:b/>
          <w:sz w:val="24"/>
          <w:szCs w:val="24"/>
        </w:rPr>
        <w:t>Zu jeder Zeit das beste Preis-Leistungsverhältnis wählen</w:t>
      </w:r>
    </w:p>
    <w:p w14:paraId="2B4340FA" w14:textId="28443ED7" w:rsidR="008E1CDD" w:rsidRPr="00CC3AC7" w:rsidRDefault="00240080">
      <w:pPr>
        <w:rPr>
          <w:sz w:val="20"/>
          <w:szCs w:val="20"/>
        </w:rPr>
      </w:pPr>
      <w:r w:rsidRPr="00CC3AC7">
        <w:rPr>
          <w:sz w:val="20"/>
          <w:szCs w:val="20"/>
        </w:rPr>
        <w:t>Ist die Entscheidung für eine externe</w:t>
      </w:r>
      <w:r w:rsidR="008C2791">
        <w:rPr>
          <w:sz w:val="20"/>
          <w:szCs w:val="20"/>
        </w:rPr>
        <w:t xml:space="preserve"> Betreuung </w:t>
      </w:r>
      <w:r w:rsidR="00E0129B">
        <w:rPr>
          <w:sz w:val="20"/>
          <w:szCs w:val="20"/>
        </w:rPr>
        <w:t xml:space="preserve">(Outsourcing) </w:t>
      </w:r>
      <w:r w:rsidRPr="00CC3AC7">
        <w:rPr>
          <w:sz w:val="20"/>
          <w:szCs w:val="20"/>
        </w:rPr>
        <w:t xml:space="preserve">gefallen, sollten mehrere Angebote eingeholt werden. </w:t>
      </w:r>
      <w:r w:rsidR="00452C84" w:rsidRPr="00CC3AC7">
        <w:rPr>
          <w:sz w:val="20"/>
          <w:szCs w:val="20"/>
        </w:rPr>
        <w:t xml:space="preserve">Dabei sollte mehr auf ein gutes Preis-Leistungsverhältnis </w:t>
      </w:r>
      <w:r w:rsidR="00C21F0E">
        <w:rPr>
          <w:sz w:val="20"/>
          <w:szCs w:val="20"/>
        </w:rPr>
        <w:t>und</w:t>
      </w:r>
      <w:r w:rsidR="00C21F0E" w:rsidRPr="00CC3AC7">
        <w:rPr>
          <w:sz w:val="20"/>
          <w:szCs w:val="20"/>
        </w:rPr>
        <w:t xml:space="preserve"> </w:t>
      </w:r>
      <w:r w:rsidR="00452C84" w:rsidRPr="00CC3AC7">
        <w:rPr>
          <w:sz w:val="20"/>
          <w:szCs w:val="20"/>
        </w:rPr>
        <w:t>auf Qualität geachtet werden als auf den billigsten Preis.</w:t>
      </w:r>
      <w:r w:rsidR="00F82574">
        <w:rPr>
          <w:sz w:val="20"/>
          <w:szCs w:val="20"/>
        </w:rPr>
        <w:t xml:space="preserve"> Doch auch in einer laufenden IT-Betreuung sollte </w:t>
      </w:r>
      <w:r w:rsidR="00C21F0E">
        <w:rPr>
          <w:sz w:val="20"/>
          <w:szCs w:val="20"/>
        </w:rPr>
        <w:t>das</w:t>
      </w:r>
      <w:r w:rsidR="00F82574">
        <w:rPr>
          <w:sz w:val="20"/>
          <w:szCs w:val="20"/>
        </w:rPr>
        <w:t xml:space="preserve"> Preis-Leistungsverhältnis </w:t>
      </w:r>
      <w:r w:rsidR="00C21F0E">
        <w:rPr>
          <w:sz w:val="20"/>
          <w:szCs w:val="20"/>
        </w:rPr>
        <w:t xml:space="preserve">genau unter die Lupe genommen </w:t>
      </w:r>
      <w:r w:rsidR="00F82574">
        <w:rPr>
          <w:sz w:val="20"/>
          <w:szCs w:val="20"/>
        </w:rPr>
        <w:t>werden</w:t>
      </w:r>
      <w:r w:rsidR="00C21F0E">
        <w:rPr>
          <w:sz w:val="20"/>
          <w:szCs w:val="20"/>
        </w:rPr>
        <w:t>.</w:t>
      </w:r>
      <w:r w:rsidR="00452C84" w:rsidRPr="00CC3AC7">
        <w:rPr>
          <w:sz w:val="20"/>
          <w:szCs w:val="20"/>
        </w:rPr>
        <w:t xml:space="preserve"> </w:t>
      </w:r>
      <w:r w:rsidR="00F82574">
        <w:rPr>
          <w:sz w:val="20"/>
          <w:szCs w:val="20"/>
        </w:rPr>
        <w:t>Hier lautet das Ziel</w:t>
      </w:r>
      <w:r w:rsidR="00C21F0E">
        <w:rPr>
          <w:sz w:val="20"/>
          <w:szCs w:val="20"/>
        </w:rPr>
        <w:t>,</w:t>
      </w:r>
      <w:r w:rsidR="00F82574">
        <w:rPr>
          <w:sz w:val="20"/>
          <w:szCs w:val="20"/>
        </w:rPr>
        <w:t xml:space="preserve"> </w:t>
      </w:r>
      <w:r w:rsidR="00A63CBF" w:rsidRPr="00CC3AC7">
        <w:rPr>
          <w:sz w:val="20"/>
          <w:szCs w:val="20"/>
        </w:rPr>
        <w:t xml:space="preserve">aus qualitativ unzureichenden und zu teuren Verträgen frühzeitig </w:t>
      </w:r>
      <w:r w:rsidR="00A63CBF" w:rsidRPr="00CC3AC7">
        <w:rPr>
          <w:sz w:val="20"/>
          <w:szCs w:val="20"/>
        </w:rPr>
        <w:lastRenderedPageBreak/>
        <w:t>aus</w:t>
      </w:r>
      <w:r w:rsidR="00F82574">
        <w:rPr>
          <w:sz w:val="20"/>
          <w:szCs w:val="20"/>
        </w:rPr>
        <w:t>zu</w:t>
      </w:r>
      <w:r w:rsidR="00A63CBF" w:rsidRPr="00CC3AC7">
        <w:rPr>
          <w:sz w:val="20"/>
          <w:szCs w:val="20"/>
        </w:rPr>
        <w:t>steigen</w:t>
      </w:r>
      <w:r w:rsidR="00C21F0E">
        <w:rPr>
          <w:sz w:val="20"/>
          <w:szCs w:val="20"/>
        </w:rPr>
        <w:t>, um</w:t>
      </w:r>
      <w:r w:rsidR="009B122C" w:rsidRPr="00CC3AC7">
        <w:rPr>
          <w:sz w:val="20"/>
          <w:szCs w:val="20"/>
        </w:rPr>
        <w:t xml:space="preserve"> hohe Folgeschäden und –kosten </w:t>
      </w:r>
      <w:r w:rsidR="00C21F0E">
        <w:rPr>
          <w:sz w:val="20"/>
          <w:szCs w:val="20"/>
        </w:rPr>
        <w:t>zu vermeiden</w:t>
      </w:r>
      <w:r w:rsidR="00684F2D" w:rsidRPr="00CC3AC7">
        <w:rPr>
          <w:sz w:val="20"/>
          <w:szCs w:val="20"/>
        </w:rPr>
        <w:t>.</w:t>
      </w:r>
      <w:r w:rsidR="00132F7E" w:rsidRPr="00CC3AC7">
        <w:rPr>
          <w:sz w:val="20"/>
          <w:szCs w:val="20"/>
        </w:rPr>
        <w:t xml:space="preserve"> </w:t>
      </w:r>
      <w:r w:rsidR="00684F2D" w:rsidRPr="00CC3AC7">
        <w:rPr>
          <w:sz w:val="20"/>
          <w:szCs w:val="20"/>
        </w:rPr>
        <w:t>„E</w:t>
      </w:r>
      <w:r w:rsidR="00132F7E" w:rsidRPr="00CC3AC7">
        <w:rPr>
          <w:sz w:val="20"/>
          <w:szCs w:val="20"/>
        </w:rPr>
        <w:t>ine nicht ordentlich g</w:t>
      </w:r>
      <w:r w:rsidR="00684F2D" w:rsidRPr="00CC3AC7">
        <w:rPr>
          <w:sz w:val="20"/>
          <w:szCs w:val="20"/>
        </w:rPr>
        <w:t>ewartete IT</w:t>
      </w:r>
      <w:r w:rsidR="00F7226E">
        <w:rPr>
          <w:sz w:val="20"/>
          <w:szCs w:val="20"/>
        </w:rPr>
        <w:t>,</w:t>
      </w:r>
      <w:r w:rsidR="00132F7E" w:rsidRPr="00CC3AC7">
        <w:rPr>
          <w:sz w:val="20"/>
          <w:szCs w:val="20"/>
        </w:rPr>
        <w:t xml:space="preserve"> die </w:t>
      </w:r>
      <w:r w:rsidR="00F108AA" w:rsidRPr="00CC3AC7">
        <w:rPr>
          <w:sz w:val="20"/>
          <w:szCs w:val="20"/>
        </w:rPr>
        <w:t xml:space="preserve">über die Zeit immer </w:t>
      </w:r>
      <w:r w:rsidR="00E0129B">
        <w:rPr>
          <w:sz w:val="20"/>
          <w:szCs w:val="20"/>
        </w:rPr>
        <w:t>öfter</w:t>
      </w:r>
      <w:r w:rsidR="00E0129B" w:rsidRPr="00CC3AC7">
        <w:rPr>
          <w:sz w:val="20"/>
          <w:szCs w:val="20"/>
        </w:rPr>
        <w:t xml:space="preserve"> </w:t>
      </w:r>
      <w:r w:rsidR="00132F7E" w:rsidRPr="00CC3AC7">
        <w:rPr>
          <w:sz w:val="20"/>
          <w:szCs w:val="20"/>
        </w:rPr>
        <w:t>ausfällt</w:t>
      </w:r>
      <w:r w:rsidR="00F6729B" w:rsidRPr="00CC3AC7">
        <w:rPr>
          <w:sz w:val="20"/>
          <w:szCs w:val="20"/>
        </w:rPr>
        <w:t xml:space="preserve"> und</w:t>
      </w:r>
      <w:r w:rsidR="00132F7E" w:rsidRPr="00CC3AC7">
        <w:rPr>
          <w:sz w:val="20"/>
          <w:szCs w:val="20"/>
        </w:rPr>
        <w:t xml:space="preserve"> </w:t>
      </w:r>
      <w:r w:rsidR="005741A2" w:rsidRPr="00CC3AC7">
        <w:rPr>
          <w:sz w:val="20"/>
          <w:szCs w:val="20"/>
        </w:rPr>
        <w:t xml:space="preserve">eine </w:t>
      </w:r>
      <w:r w:rsidR="00684F2D" w:rsidRPr="00CC3AC7">
        <w:rPr>
          <w:sz w:val="20"/>
          <w:szCs w:val="20"/>
        </w:rPr>
        <w:t>u</w:t>
      </w:r>
      <w:r w:rsidR="00132F7E" w:rsidRPr="00CC3AC7">
        <w:rPr>
          <w:sz w:val="20"/>
          <w:szCs w:val="20"/>
        </w:rPr>
        <w:t>nzureic</w:t>
      </w:r>
      <w:r w:rsidR="005741A2" w:rsidRPr="00CC3AC7">
        <w:rPr>
          <w:sz w:val="20"/>
          <w:szCs w:val="20"/>
        </w:rPr>
        <w:t>hende Dokumentation</w:t>
      </w:r>
      <w:r w:rsidR="00132F7E" w:rsidRPr="00CC3AC7">
        <w:rPr>
          <w:sz w:val="20"/>
          <w:szCs w:val="20"/>
        </w:rPr>
        <w:t xml:space="preserve"> der IT-Betreuung bei der Übergabe an den nachfolgenden IT-Dienstleister</w:t>
      </w:r>
      <w:r w:rsidR="005741A2" w:rsidRPr="00CC3AC7">
        <w:rPr>
          <w:sz w:val="20"/>
          <w:szCs w:val="20"/>
        </w:rPr>
        <w:t xml:space="preserve"> s</w:t>
      </w:r>
      <w:r w:rsidR="0033271C" w:rsidRPr="00CC3AC7">
        <w:rPr>
          <w:sz w:val="20"/>
          <w:szCs w:val="20"/>
        </w:rPr>
        <w:t>ind nur zwei</w:t>
      </w:r>
      <w:r w:rsidR="005741A2" w:rsidRPr="00CC3AC7">
        <w:rPr>
          <w:sz w:val="20"/>
          <w:szCs w:val="20"/>
        </w:rPr>
        <w:t xml:space="preserve"> </w:t>
      </w:r>
      <w:r w:rsidR="0033271C" w:rsidRPr="00CC3AC7">
        <w:rPr>
          <w:sz w:val="20"/>
          <w:szCs w:val="20"/>
        </w:rPr>
        <w:t xml:space="preserve">der zahlreichen </w:t>
      </w:r>
      <w:r w:rsidR="005741A2" w:rsidRPr="00CC3AC7">
        <w:rPr>
          <w:sz w:val="20"/>
          <w:szCs w:val="20"/>
        </w:rPr>
        <w:t>Beispiele. Je länger so ein</w:t>
      </w:r>
      <w:r w:rsidR="00150F20" w:rsidRPr="00CC3AC7">
        <w:rPr>
          <w:sz w:val="20"/>
          <w:szCs w:val="20"/>
        </w:rPr>
        <w:t>e Betreuung aufrecht</w:t>
      </w:r>
      <w:r w:rsidR="005741A2" w:rsidRPr="00CC3AC7">
        <w:rPr>
          <w:sz w:val="20"/>
          <w:szCs w:val="20"/>
        </w:rPr>
        <w:t>erhalten wird</w:t>
      </w:r>
      <w:r w:rsidR="00791EC4" w:rsidRPr="00CC3AC7">
        <w:rPr>
          <w:sz w:val="20"/>
          <w:szCs w:val="20"/>
        </w:rPr>
        <w:t>,</w:t>
      </w:r>
      <w:r w:rsidR="005741A2" w:rsidRPr="00CC3AC7">
        <w:rPr>
          <w:sz w:val="20"/>
          <w:szCs w:val="20"/>
        </w:rPr>
        <w:t xml:space="preserve"> desto größer der kumulative negative Effekt</w:t>
      </w:r>
      <w:r w:rsidR="00444E0A" w:rsidRPr="00CC3AC7">
        <w:rPr>
          <w:sz w:val="20"/>
          <w:szCs w:val="20"/>
        </w:rPr>
        <w:t>.</w:t>
      </w:r>
      <w:r w:rsidR="005741A2" w:rsidRPr="00CC3AC7">
        <w:rPr>
          <w:sz w:val="20"/>
          <w:szCs w:val="20"/>
        </w:rPr>
        <w:t xml:space="preserve"> </w:t>
      </w:r>
      <w:r w:rsidR="00444E0A" w:rsidRPr="00CC3AC7">
        <w:rPr>
          <w:sz w:val="20"/>
          <w:szCs w:val="20"/>
        </w:rPr>
        <w:t>D</w:t>
      </w:r>
      <w:r w:rsidR="005741A2" w:rsidRPr="00CC3AC7">
        <w:rPr>
          <w:sz w:val="20"/>
          <w:szCs w:val="20"/>
        </w:rPr>
        <w:t xml:space="preserve">er </w:t>
      </w:r>
      <w:r w:rsidR="00444E0A" w:rsidRPr="00CC3AC7">
        <w:rPr>
          <w:sz w:val="20"/>
          <w:szCs w:val="20"/>
        </w:rPr>
        <w:t>daraus resultierende</w:t>
      </w:r>
      <w:r w:rsidR="00F7226E">
        <w:rPr>
          <w:sz w:val="20"/>
          <w:szCs w:val="20"/>
        </w:rPr>
        <w:t xml:space="preserve"> monetäre</w:t>
      </w:r>
      <w:r w:rsidR="00444E0A" w:rsidRPr="00CC3AC7">
        <w:rPr>
          <w:sz w:val="20"/>
          <w:szCs w:val="20"/>
        </w:rPr>
        <w:t xml:space="preserve"> </w:t>
      </w:r>
      <w:r w:rsidR="005741A2" w:rsidRPr="00CC3AC7">
        <w:rPr>
          <w:sz w:val="20"/>
          <w:szCs w:val="20"/>
        </w:rPr>
        <w:t>Schaden</w:t>
      </w:r>
      <w:r w:rsidR="00444E0A" w:rsidRPr="00CC3AC7">
        <w:rPr>
          <w:sz w:val="20"/>
          <w:szCs w:val="20"/>
        </w:rPr>
        <w:t xml:space="preserve"> kann sehr hoch sein</w:t>
      </w:r>
      <w:r w:rsidR="005741A2" w:rsidRPr="00CC3AC7">
        <w:rPr>
          <w:sz w:val="20"/>
          <w:szCs w:val="20"/>
        </w:rPr>
        <w:t>“, so Wendl.</w:t>
      </w:r>
      <w:r w:rsidR="00FB3DE9">
        <w:rPr>
          <w:sz w:val="20"/>
          <w:szCs w:val="20"/>
        </w:rPr>
        <w:t xml:space="preserve"> „Zugleich rechnet sich eine qualitativ hochwertige IT-Wartung direkt durch weniger Personalkosten, Ausfallzeiten und Störfälle.“</w:t>
      </w:r>
    </w:p>
    <w:p w14:paraId="4E20838C" w14:textId="77777777" w:rsidR="001C5566" w:rsidRPr="00CC3AC7" w:rsidRDefault="00862724">
      <w:pPr>
        <w:rPr>
          <w:b/>
          <w:sz w:val="24"/>
          <w:szCs w:val="24"/>
        </w:rPr>
      </w:pPr>
      <w:r w:rsidRPr="00CC3AC7">
        <w:rPr>
          <w:b/>
          <w:sz w:val="24"/>
          <w:szCs w:val="24"/>
        </w:rPr>
        <w:t xml:space="preserve">Tipp 4: </w:t>
      </w:r>
      <w:r w:rsidR="001D6AAC" w:rsidRPr="00CC3AC7">
        <w:rPr>
          <w:b/>
          <w:sz w:val="24"/>
          <w:szCs w:val="24"/>
        </w:rPr>
        <w:t>Auf transparente</w:t>
      </w:r>
      <w:r w:rsidR="00646792" w:rsidRPr="00CC3AC7">
        <w:rPr>
          <w:b/>
          <w:sz w:val="24"/>
          <w:szCs w:val="24"/>
        </w:rPr>
        <w:t>, flexible</w:t>
      </w:r>
      <w:r w:rsidR="001D6AAC" w:rsidRPr="00CC3AC7">
        <w:rPr>
          <w:b/>
          <w:sz w:val="24"/>
          <w:szCs w:val="24"/>
        </w:rPr>
        <w:t xml:space="preserve"> Kostenmodelle </w:t>
      </w:r>
      <w:r w:rsidR="004472D2" w:rsidRPr="00CC3AC7">
        <w:rPr>
          <w:b/>
          <w:sz w:val="24"/>
          <w:szCs w:val="24"/>
        </w:rPr>
        <w:t>a</w:t>
      </w:r>
      <w:r w:rsidR="001D6AAC" w:rsidRPr="00CC3AC7">
        <w:rPr>
          <w:b/>
          <w:sz w:val="24"/>
          <w:szCs w:val="24"/>
        </w:rPr>
        <w:t>chten</w:t>
      </w:r>
    </w:p>
    <w:p w14:paraId="50636BB3" w14:textId="4677F996" w:rsidR="00862724" w:rsidRPr="00CC3AC7" w:rsidRDefault="004F18FD">
      <w:pPr>
        <w:rPr>
          <w:sz w:val="20"/>
          <w:szCs w:val="20"/>
        </w:rPr>
      </w:pPr>
      <w:r w:rsidRPr="00CC3AC7">
        <w:rPr>
          <w:sz w:val="20"/>
          <w:szCs w:val="20"/>
        </w:rPr>
        <w:t xml:space="preserve">Beim Abschluss </w:t>
      </w:r>
      <w:r w:rsidR="00FA7A49" w:rsidRPr="00CC3AC7">
        <w:rPr>
          <w:sz w:val="20"/>
          <w:szCs w:val="20"/>
        </w:rPr>
        <w:t>eine</w:t>
      </w:r>
      <w:r w:rsidR="00FA7A49">
        <w:rPr>
          <w:sz w:val="20"/>
          <w:szCs w:val="20"/>
        </w:rPr>
        <w:t>s</w:t>
      </w:r>
      <w:r w:rsidR="00FA7A49" w:rsidRPr="00CC3AC7">
        <w:rPr>
          <w:sz w:val="20"/>
          <w:szCs w:val="20"/>
        </w:rPr>
        <w:t xml:space="preserve"> </w:t>
      </w:r>
      <w:r w:rsidRPr="00CC3AC7">
        <w:rPr>
          <w:sz w:val="20"/>
          <w:szCs w:val="20"/>
        </w:rPr>
        <w:t>IT-</w:t>
      </w:r>
      <w:r w:rsidR="00FA7A49">
        <w:rPr>
          <w:sz w:val="20"/>
          <w:szCs w:val="20"/>
        </w:rPr>
        <w:t>Wartungsvertrages</w:t>
      </w:r>
      <w:r w:rsidR="00FA7A49" w:rsidRPr="00CC3AC7">
        <w:rPr>
          <w:sz w:val="20"/>
          <w:szCs w:val="20"/>
        </w:rPr>
        <w:t xml:space="preserve"> </w:t>
      </w:r>
      <w:r w:rsidRPr="00CC3AC7">
        <w:rPr>
          <w:sz w:val="20"/>
          <w:szCs w:val="20"/>
        </w:rPr>
        <w:t xml:space="preserve">sollte man </w:t>
      </w:r>
      <w:r w:rsidR="00FB0673" w:rsidRPr="00CC3AC7">
        <w:rPr>
          <w:sz w:val="20"/>
          <w:szCs w:val="20"/>
        </w:rPr>
        <w:t>auf einen</w:t>
      </w:r>
      <w:r w:rsidR="00926594" w:rsidRPr="00CC3AC7">
        <w:rPr>
          <w:sz w:val="20"/>
          <w:szCs w:val="20"/>
        </w:rPr>
        <w:t xml:space="preserve"> Anbieter mit voll</w:t>
      </w:r>
      <w:r w:rsidR="00FA7A49">
        <w:rPr>
          <w:sz w:val="20"/>
          <w:szCs w:val="20"/>
        </w:rPr>
        <w:t>ständig</w:t>
      </w:r>
      <w:r w:rsidR="00926594" w:rsidRPr="00CC3AC7">
        <w:rPr>
          <w:sz w:val="20"/>
          <w:szCs w:val="20"/>
        </w:rPr>
        <w:t xml:space="preserve"> transparenten, flexiblen und</w:t>
      </w:r>
      <w:r w:rsidR="00FB0673" w:rsidRPr="00CC3AC7">
        <w:rPr>
          <w:sz w:val="20"/>
          <w:szCs w:val="20"/>
        </w:rPr>
        <w:t xml:space="preserve"> </w:t>
      </w:r>
      <w:r w:rsidR="00FA7A49">
        <w:rPr>
          <w:sz w:val="20"/>
          <w:szCs w:val="20"/>
        </w:rPr>
        <w:t xml:space="preserve">frei </w:t>
      </w:r>
      <w:r w:rsidR="00FB0673" w:rsidRPr="00CC3AC7">
        <w:rPr>
          <w:sz w:val="20"/>
          <w:szCs w:val="20"/>
        </w:rPr>
        <w:t xml:space="preserve">wählbaren </w:t>
      </w:r>
      <w:r w:rsidRPr="00CC3AC7">
        <w:rPr>
          <w:sz w:val="20"/>
          <w:szCs w:val="20"/>
        </w:rPr>
        <w:t>Kostenmodellen</w:t>
      </w:r>
      <w:r w:rsidR="00FB0673" w:rsidRPr="00CC3AC7">
        <w:rPr>
          <w:sz w:val="20"/>
          <w:szCs w:val="20"/>
        </w:rPr>
        <w:t xml:space="preserve"> setzen</w:t>
      </w:r>
      <w:r w:rsidRPr="00CC3AC7">
        <w:rPr>
          <w:sz w:val="20"/>
          <w:szCs w:val="20"/>
        </w:rPr>
        <w:t xml:space="preserve">. </w:t>
      </w:r>
      <w:r w:rsidR="00073BE0" w:rsidRPr="00CC3AC7">
        <w:rPr>
          <w:sz w:val="20"/>
          <w:szCs w:val="20"/>
        </w:rPr>
        <w:t xml:space="preserve">Diese </w:t>
      </w:r>
      <w:r w:rsidR="000A7610" w:rsidRPr="00CC3AC7">
        <w:rPr>
          <w:sz w:val="20"/>
          <w:szCs w:val="20"/>
        </w:rPr>
        <w:t>müssen optimal an die Kun</w:t>
      </w:r>
      <w:r w:rsidR="00E403EC" w:rsidRPr="00CC3AC7">
        <w:rPr>
          <w:sz w:val="20"/>
          <w:szCs w:val="20"/>
        </w:rPr>
        <w:t>denbedürfnisse angepasst werden.</w:t>
      </w:r>
      <w:r w:rsidR="000A7610" w:rsidRPr="00CC3AC7">
        <w:rPr>
          <w:sz w:val="20"/>
          <w:szCs w:val="20"/>
        </w:rPr>
        <w:t xml:space="preserve"> </w:t>
      </w:r>
      <w:r w:rsidR="00E403EC" w:rsidRPr="00CC3AC7">
        <w:rPr>
          <w:sz w:val="20"/>
          <w:szCs w:val="20"/>
        </w:rPr>
        <w:t>Denn das bringt in Summe</w:t>
      </w:r>
      <w:r w:rsidR="000A7610" w:rsidRPr="00CC3AC7">
        <w:rPr>
          <w:sz w:val="20"/>
          <w:szCs w:val="20"/>
        </w:rPr>
        <w:t xml:space="preserve"> </w:t>
      </w:r>
      <w:r w:rsidR="00FA7A49">
        <w:rPr>
          <w:sz w:val="20"/>
          <w:szCs w:val="20"/>
        </w:rPr>
        <w:t xml:space="preserve">eine </w:t>
      </w:r>
      <w:r w:rsidR="000A7610" w:rsidRPr="00CC3AC7">
        <w:rPr>
          <w:sz w:val="20"/>
          <w:szCs w:val="20"/>
        </w:rPr>
        <w:t xml:space="preserve">hohe </w:t>
      </w:r>
      <w:r w:rsidR="00E403EC" w:rsidRPr="00CC3AC7">
        <w:rPr>
          <w:sz w:val="20"/>
          <w:szCs w:val="20"/>
        </w:rPr>
        <w:t>Kostene</w:t>
      </w:r>
      <w:r w:rsidR="000A7610" w:rsidRPr="00CC3AC7">
        <w:rPr>
          <w:sz w:val="20"/>
          <w:szCs w:val="20"/>
        </w:rPr>
        <w:t>rsparnis</w:t>
      </w:r>
      <w:r w:rsidR="00BB1F8A" w:rsidRPr="00CC3AC7">
        <w:rPr>
          <w:sz w:val="20"/>
          <w:szCs w:val="20"/>
        </w:rPr>
        <w:t xml:space="preserve"> bei gleicher Leistung. </w:t>
      </w:r>
      <w:r w:rsidR="00D733D2" w:rsidRPr="00CC3AC7">
        <w:rPr>
          <w:sz w:val="20"/>
          <w:szCs w:val="20"/>
        </w:rPr>
        <w:t xml:space="preserve">Beispiele aus der IT-Wartung </w:t>
      </w:r>
      <w:r w:rsidR="004337DC" w:rsidRPr="00CC3AC7">
        <w:rPr>
          <w:sz w:val="20"/>
          <w:szCs w:val="20"/>
        </w:rPr>
        <w:t xml:space="preserve">sind fixe monatliche Pauschalen </w:t>
      </w:r>
      <w:r w:rsidR="00D733D2" w:rsidRPr="00CC3AC7">
        <w:rPr>
          <w:sz w:val="20"/>
          <w:szCs w:val="20"/>
        </w:rPr>
        <w:t>(ähnlich einer Versicherung)</w:t>
      </w:r>
      <w:r w:rsidR="00112FF9" w:rsidRPr="00CC3AC7">
        <w:rPr>
          <w:sz w:val="20"/>
          <w:szCs w:val="20"/>
        </w:rPr>
        <w:t xml:space="preserve">, kostengünstige Stundenpakete oder </w:t>
      </w:r>
      <w:r w:rsidR="00672E80" w:rsidRPr="00CC3AC7">
        <w:rPr>
          <w:sz w:val="20"/>
          <w:szCs w:val="20"/>
        </w:rPr>
        <w:t>Einzelstundenabrechnungen.</w:t>
      </w:r>
      <w:r w:rsidR="00300939">
        <w:rPr>
          <w:sz w:val="20"/>
          <w:szCs w:val="20"/>
        </w:rPr>
        <w:t xml:space="preserve"> In Kombination mit auf die Bedürfnisse des Kunden zugeschnittenen Leistungsbausteinen und </w:t>
      </w:r>
      <w:r w:rsidR="00FA7A49">
        <w:rPr>
          <w:sz w:val="20"/>
          <w:szCs w:val="20"/>
        </w:rPr>
        <w:t>Service Level Agreements (</w:t>
      </w:r>
      <w:r w:rsidR="00300939">
        <w:rPr>
          <w:sz w:val="20"/>
          <w:szCs w:val="20"/>
        </w:rPr>
        <w:t>SLAs</w:t>
      </w:r>
      <w:r w:rsidR="00FA7A49">
        <w:rPr>
          <w:sz w:val="20"/>
          <w:szCs w:val="20"/>
        </w:rPr>
        <w:t>)</w:t>
      </w:r>
      <w:r w:rsidR="00300939">
        <w:rPr>
          <w:sz w:val="20"/>
          <w:szCs w:val="20"/>
        </w:rPr>
        <w:t xml:space="preserve"> können </w:t>
      </w:r>
      <w:r w:rsidR="00FA7A49">
        <w:rPr>
          <w:sz w:val="20"/>
          <w:szCs w:val="20"/>
        </w:rPr>
        <w:t xml:space="preserve">deutliche </w:t>
      </w:r>
      <w:r w:rsidR="00300939">
        <w:rPr>
          <w:sz w:val="20"/>
          <w:szCs w:val="20"/>
        </w:rPr>
        <w:t>Kostenvorteile entstehen.</w:t>
      </w:r>
    </w:p>
    <w:p w14:paraId="112783B4" w14:textId="46074430" w:rsidR="00862724" w:rsidRPr="00CC3AC7" w:rsidRDefault="006C6C8C">
      <w:pPr>
        <w:rPr>
          <w:b/>
          <w:sz w:val="24"/>
          <w:szCs w:val="24"/>
          <w:lang w:val="en-US"/>
        </w:rPr>
      </w:pPr>
      <w:r w:rsidRPr="00CC3AC7">
        <w:rPr>
          <w:b/>
          <w:sz w:val="24"/>
          <w:szCs w:val="24"/>
          <w:lang w:val="en-US"/>
        </w:rPr>
        <w:t xml:space="preserve">Tipp 5: </w:t>
      </w:r>
      <w:proofErr w:type="spellStart"/>
      <w:r w:rsidR="001D6AAC" w:rsidRPr="00CC3AC7">
        <w:rPr>
          <w:b/>
          <w:sz w:val="24"/>
          <w:szCs w:val="24"/>
          <w:lang w:val="en-US"/>
        </w:rPr>
        <w:t>Transparente</w:t>
      </w:r>
      <w:proofErr w:type="spellEnd"/>
      <w:r w:rsidR="001D6AAC" w:rsidRPr="00CC3AC7">
        <w:rPr>
          <w:b/>
          <w:sz w:val="24"/>
          <w:szCs w:val="24"/>
          <w:lang w:val="en-US"/>
        </w:rPr>
        <w:t xml:space="preserve"> &amp; </w:t>
      </w:r>
      <w:proofErr w:type="spellStart"/>
      <w:r w:rsidR="001D6AAC" w:rsidRPr="00CC3AC7">
        <w:rPr>
          <w:b/>
          <w:sz w:val="24"/>
          <w:szCs w:val="24"/>
          <w:lang w:val="en-US"/>
        </w:rPr>
        <w:t>optimierte</w:t>
      </w:r>
      <w:proofErr w:type="spellEnd"/>
      <w:r w:rsidR="001D6AAC" w:rsidRPr="00CC3AC7">
        <w:rPr>
          <w:b/>
          <w:sz w:val="24"/>
          <w:szCs w:val="24"/>
          <w:lang w:val="en-US"/>
        </w:rPr>
        <w:t xml:space="preserve"> Support Level</w:t>
      </w:r>
      <w:r w:rsidR="00146DB3" w:rsidRPr="00CC3AC7">
        <w:rPr>
          <w:b/>
          <w:sz w:val="24"/>
          <w:szCs w:val="24"/>
          <w:lang w:val="en-US"/>
        </w:rPr>
        <w:t>s</w:t>
      </w:r>
      <w:r w:rsidR="001D6AAC" w:rsidRPr="00CC3AC7">
        <w:rPr>
          <w:b/>
          <w:sz w:val="24"/>
          <w:szCs w:val="24"/>
          <w:lang w:val="en-US"/>
        </w:rPr>
        <w:t xml:space="preserve"> </w:t>
      </w:r>
      <w:r w:rsidR="00E0129B">
        <w:rPr>
          <w:b/>
          <w:sz w:val="24"/>
          <w:szCs w:val="24"/>
          <w:lang w:val="en-US"/>
        </w:rPr>
        <w:t>(</w:t>
      </w:r>
      <w:r w:rsidR="001D6AAC" w:rsidRPr="00CC3AC7">
        <w:rPr>
          <w:b/>
          <w:sz w:val="24"/>
          <w:szCs w:val="24"/>
          <w:lang w:val="en-US"/>
        </w:rPr>
        <w:t>SLAs</w:t>
      </w:r>
      <w:r w:rsidR="00E0129B">
        <w:rPr>
          <w:b/>
          <w:sz w:val="24"/>
          <w:szCs w:val="24"/>
          <w:lang w:val="en-US"/>
        </w:rPr>
        <w:t>)</w:t>
      </w:r>
    </w:p>
    <w:p w14:paraId="33F4436B" w14:textId="64D5F1C5" w:rsidR="00325015" w:rsidRPr="00CC3AC7" w:rsidRDefault="003A1E06">
      <w:pPr>
        <w:rPr>
          <w:sz w:val="20"/>
          <w:szCs w:val="20"/>
        </w:rPr>
      </w:pPr>
      <w:r w:rsidRPr="00CC3AC7">
        <w:rPr>
          <w:sz w:val="20"/>
          <w:szCs w:val="20"/>
        </w:rPr>
        <w:t>Ebenso wichtig wie volltransparente Kostenmodelle sind klar definierte Reaktionszeiten und Erreichbarkeiten</w:t>
      </w:r>
      <w:r w:rsidR="00F76C9E" w:rsidRPr="00CC3AC7">
        <w:rPr>
          <w:sz w:val="20"/>
          <w:szCs w:val="20"/>
        </w:rPr>
        <w:t xml:space="preserve"> des IT-Betreuers</w:t>
      </w:r>
      <w:r w:rsidRPr="00CC3AC7">
        <w:rPr>
          <w:sz w:val="20"/>
          <w:szCs w:val="20"/>
        </w:rPr>
        <w:t xml:space="preserve">. </w:t>
      </w:r>
      <w:r w:rsidR="00B2336E" w:rsidRPr="00CC3AC7">
        <w:rPr>
          <w:sz w:val="20"/>
          <w:szCs w:val="20"/>
        </w:rPr>
        <w:t>Zusätzlich müssen die Verfügbarkeiten der IT</w:t>
      </w:r>
      <w:r w:rsidR="00141DCD" w:rsidRPr="00CC3AC7">
        <w:rPr>
          <w:sz w:val="20"/>
          <w:szCs w:val="20"/>
        </w:rPr>
        <w:t xml:space="preserve"> des Kunden</w:t>
      </w:r>
      <w:r w:rsidR="00B2336E" w:rsidRPr="00CC3AC7">
        <w:rPr>
          <w:sz w:val="20"/>
          <w:szCs w:val="20"/>
        </w:rPr>
        <w:t xml:space="preserve"> genau </w:t>
      </w:r>
      <w:r w:rsidR="00863E7F" w:rsidRPr="00CC3AC7">
        <w:rPr>
          <w:sz w:val="20"/>
          <w:szCs w:val="20"/>
        </w:rPr>
        <w:t>festgelegt</w:t>
      </w:r>
      <w:r w:rsidR="00B2336E" w:rsidRPr="00CC3AC7">
        <w:rPr>
          <w:sz w:val="20"/>
          <w:szCs w:val="20"/>
        </w:rPr>
        <w:t xml:space="preserve"> werden. </w:t>
      </w:r>
      <w:r w:rsidR="00340560" w:rsidRPr="00CC3AC7">
        <w:rPr>
          <w:sz w:val="20"/>
          <w:szCs w:val="20"/>
        </w:rPr>
        <w:t>Denn wenn es zu einem Zwischenfall kommt</w:t>
      </w:r>
      <w:r w:rsidR="00FA7A49">
        <w:rPr>
          <w:sz w:val="20"/>
          <w:szCs w:val="20"/>
        </w:rPr>
        <w:t>,</w:t>
      </w:r>
      <w:r w:rsidR="00340560" w:rsidRPr="00CC3AC7">
        <w:rPr>
          <w:sz w:val="20"/>
          <w:szCs w:val="20"/>
        </w:rPr>
        <w:t xml:space="preserve"> sollte dieser möglichst stressfrei und schnell behoben werden</w:t>
      </w:r>
      <w:r w:rsidR="006B607D" w:rsidRPr="00CC3AC7">
        <w:rPr>
          <w:sz w:val="20"/>
          <w:szCs w:val="20"/>
        </w:rPr>
        <w:t xml:space="preserve"> können</w:t>
      </w:r>
      <w:r w:rsidR="00340560" w:rsidRPr="00CC3AC7">
        <w:rPr>
          <w:sz w:val="20"/>
          <w:szCs w:val="20"/>
        </w:rPr>
        <w:t>.</w:t>
      </w:r>
      <w:r w:rsidR="003C64E2" w:rsidRPr="00CC3AC7">
        <w:rPr>
          <w:sz w:val="20"/>
          <w:szCs w:val="20"/>
        </w:rPr>
        <w:t xml:space="preserve"> </w:t>
      </w:r>
      <w:r w:rsidR="0061046B" w:rsidRPr="00CC3AC7">
        <w:rPr>
          <w:sz w:val="20"/>
          <w:szCs w:val="20"/>
        </w:rPr>
        <w:t xml:space="preserve">Dabei helfen </w:t>
      </w:r>
      <w:r w:rsidR="00E30B13" w:rsidRPr="00CC3AC7">
        <w:rPr>
          <w:sz w:val="20"/>
          <w:szCs w:val="20"/>
        </w:rPr>
        <w:t>Ticketing-Systeme, wo Kunden eine Art Wartungsaufgabe über ein automatisiertes System an den Dienstleister schicken</w:t>
      </w:r>
      <w:r w:rsidR="00E964EA" w:rsidRPr="00CC3AC7">
        <w:rPr>
          <w:sz w:val="20"/>
          <w:szCs w:val="20"/>
        </w:rPr>
        <w:t xml:space="preserve"> und Informationen zum Stand der Bearbeitung </w:t>
      </w:r>
      <w:r w:rsidR="00FA31F0" w:rsidRPr="00CC3AC7">
        <w:rPr>
          <w:sz w:val="20"/>
          <w:szCs w:val="20"/>
        </w:rPr>
        <w:t>ein</w:t>
      </w:r>
      <w:r w:rsidR="00E964EA" w:rsidRPr="00CC3AC7">
        <w:rPr>
          <w:sz w:val="20"/>
          <w:szCs w:val="20"/>
        </w:rPr>
        <w:t>sehen können.</w:t>
      </w:r>
      <w:r w:rsidR="00E30B13" w:rsidRPr="00CC3AC7">
        <w:rPr>
          <w:sz w:val="20"/>
          <w:szCs w:val="20"/>
        </w:rPr>
        <w:t xml:space="preserve"> </w:t>
      </w:r>
      <w:r w:rsidR="00E964EA" w:rsidRPr="00CC3AC7">
        <w:rPr>
          <w:sz w:val="20"/>
          <w:szCs w:val="20"/>
        </w:rPr>
        <w:t>Eine</w:t>
      </w:r>
      <w:r w:rsidR="00E30B13" w:rsidRPr="00CC3AC7">
        <w:rPr>
          <w:sz w:val="20"/>
          <w:szCs w:val="20"/>
        </w:rPr>
        <w:t xml:space="preserve"> für jeden Kunden individuell</w:t>
      </w:r>
      <w:r w:rsidR="00E964EA" w:rsidRPr="00CC3AC7">
        <w:rPr>
          <w:sz w:val="20"/>
          <w:szCs w:val="20"/>
        </w:rPr>
        <w:t xml:space="preserve"> eingerichtete Wartungshotline </w:t>
      </w:r>
      <w:r w:rsidR="003F71A6" w:rsidRPr="00CC3AC7">
        <w:rPr>
          <w:sz w:val="20"/>
          <w:szCs w:val="20"/>
        </w:rPr>
        <w:t>ist heute ebenfalls Standard</w:t>
      </w:r>
      <w:r w:rsidR="00657D70">
        <w:rPr>
          <w:sz w:val="20"/>
          <w:szCs w:val="20"/>
        </w:rPr>
        <w:t xml:space="preserve">, </w:t>
      </w:r>
      <w:r w:rsidR="00FA7A49">
        <w:rPr>
          <w:sz w:val="20"/>
          <w:szCs w:val="20"/>
        </w:rPr>
        <w:t xml:space="preserve">ebenso </w:t>
      </w:r>
      <w:r w:rsidR="00657D70">
        <w:rPr>
          <w:sz w:val="20"/>
          <w:szCs w:val="20"/>
        </w:rPr>
        <w:t>wie transparente Leistungsprotokolle</w:t>
      </w:r>
      <w:r w:rsidR="00E30B13" w:rsidRPr="00CC3AC7">
        <w:rPr>
          <w:sz w:val="20"/>
          <w:szCs w:val="20"/>
        </w:rPr>
        <w:t>.</w:t>
      </w:r>
      <w:r w:rsidR="003F71A6" w:rsidRPr="00CC3AC7">
        <w:rPr>
          <w:sz w:val="20"/>
          <w:szCs w:val="20"/>
        </w:rPr>
        <w:t xml:space="preserve"> „</w:t>
      </w:r>
      <w:r w:rsidR="00FA31F0" w:rsidRPr="00CC3AC7">
        <w:rPr>
          <w:sz w:val="20"/>
          <w:szCs w:val="20"/>
        </w:rPr>
        <w:t>In jedem Fall sollten diese Aspekte in einem IT-Wartungsvertrag für alle Seiten klar definiert sein</w:t>
      </w:r>
      <w:r w:rsidR="00395349" w:rsidRPr="00CC3AC7">
        <w:rPr>
          <w:sz w:val="20"/>
          <w:szCs w:val="20"/>
        </w:rPr>
        <w:t>“, so Wendl.</w:t>
      </w:r>
      <w:r w:rsidR="00FA31F0" w:rsidRPr="00CC3AC7">
        <w:rPr>
          <w:sz w:val="20"/>
          <w:szCs w:val="20"/>
        </w:rPr>
        <w:t xml:space="preserve"> „Wir hören immer wieder von Fällen, wo nach einem Ausfall der IT Ratlosigkeit in Unternehmen herrscht</w:t>
      </w:r>
      <w:r w:rsidR="00AC17BD">
        <w:rPr>
          <w:sz w:val="20"/>
          <w:szCs w:val="20"/>
        </w:rPr>
        <w:t xml:space="preserve">, </w:t>
      </w:r>
      <w:r w:rsidR="00FD4C71" w:rsidRPr="00CC3AC7">
        <w:rPr>
          <w:sz w:val="20"/>
          <w:szCs w:val="20"/>
        </w:rPr>
        <w:t xml:space="preserve">wo man sich </w:t>
      </w:r>
      <w:r w:rsidR="00FA7A49">
        <w:rPr>
          <w:sz w:val="20"/>
          <w:szCs w:val="20"/>
        </w:rPr>
        <w:t xml:space="preserve">denn nun </w:t>
      </w:r>
      <w:r w:rsidR="00FD4C71" w:rsidRPr="00CC3AC7">
        <w:rPr>
          <w:sz w:val="20"/>
          <w:szCs w:val="20"/>
        </w:rPr>
        <w:t xml:space="preserve">schnell Hilfe holen </w:t>
      </w:r>
      <w:r w:rsidR="00FA7A49" w:rsidRPr="00CC3AC7">
        <w:rPr>
          <w:sz w:val="20"/>
          <w:szCs w:val="20"/>
        </w:rPr>
        <w:t>k</w:t>
      </w:r>
      <w:r w:rsidR="00FA7A49">
        <w:rPr>
          <w:sz w:val="20"/>
          <w:szCs w:val="20"/>
        </w:rPr>
        <w:t>önne</w:t>
      </w:r>
      <w:r w:rsidR="00FA31F0" w:rsidRPr="00CC3AC7">
        <w:rPr>
          <w:sz w:val="20"/>
          <w:szCs w:val="20"/>
        </w:rPr>
        <w:t>.“</w:t>
      </w:r>
    </w:p>
    <w:p w14:paraId="3CCB2E19" w14:textId="77777777" w:rsidR="00325015" w:rsidRPr="00CC3AC7" w:rsidRDefault="00325015">
      <w:pPr>
        <w:rPr>
          <w:b/>
          <w:sz w:val="24"/>
          <w:szCs w:val="24"/>
        </w:rPr>
      </w:pPr>
      <w:r w:rsidRPr="00CC3AC7">
        <w:rPr>
          <w:b/>
          <w:sz w:val="24"/>
          <w:szCs w:val="24"/>
        </w:rPr>
        <w:t xml:space="preserve">Tipp 6: </w:t>
      </w:r>
      <w:r w:rsidR="001D6AAC" w:rsidRPr="00CC3AC7">
        <w:rPr>
          <w:b/>
          <w:sz w:val="24"/>
          <w:szCs w:val="24"/>
        </w:rPr>
        <w:t>Transparente &amp; flexible Leistungsbausteine</w:t>
      </w:r>
    </w:p>
    <w:p w14:paraId="59B440D5" w14:textId="77ED3038" w:rsidR="00862724" w:rsidRPr="00CC3AC7" w:rsidRDefault="0052772A">
      <w:pPr>
        <w:rPr>
          <w:sz w:val="20"/>
          <w:szCs w:val="20"/>
        </w:rPr>
      </w:pPr>
      <w:r w:rsidRPr="00CC3AC7">
        <w:rPr>
          <w:sz w:val="20"/>
          <w:szCs w:val="20"/>
        </w:rPr>
        <w:t>„</w:t>
      </w:r>
      <w:r w:rsidR="00877B6F" w:rsidRPr="00CC3AC7">
        <w:rPr>
          <w:sz w:val="20"/>
          <w:szCs w:val="20"/>
        </w:rPr>
        <w:t>Unternehmen haben verschiedene Anforderungen an ihre IT</w:t>
      </w:r>
      <w:r w:rsidR="00300FA4" w:rsidRPr="00CC3AC7">
        <w:rPr>
          <w:sz w:val="20"/>
          <w:szCs w:val="20"/>
        </w:rPr>
        <w:t>.</w:t>
      </w:r>
      <w:r w:rsidR="001A4FC3" w:rsidRPr="00CC3AC7">
        <w:rPr>
          <w:sz w:val="20"/>
          <w:szCs w:val="20"/>
        </w:rPr>
        <w:t xml:space="preserve"> </w:t>
      </w:r>
      <w:r w:rsidR="00300FA4" w:rsidRPr="00CC3AC7">
        <w:rPr>
          <w:sz w:val="20"/>
          <w:szCs w:val="20"/>
        </w:rPr>
        <w:t>N</w:t>
      </w:r>
      <w:r w:rsidR="001A4FC3" w:rsidRPr="00CC3AC7">
        <w:rPr>
          <w:sz w:val="20"/>
          <w:szCs w:val="20"/>
        </w:rPr>
        <w:t>icht jede Firma benötigt das volle Leistungsspektrum in der IT-Betreuung</w:t>
      </w:r>
      <w:r w:rsidRPr="00CC3AC7">
        <w:rPr>
          <w:sz w:val="20"/>
          <w:szCs w:val="20"/>
        </w:rPr>
        <w:t>“, weiß Wendl</w:t>
      </w:r>
      <w:r w:rsidR="00877B6F" w:rsidRPr="00CC3AC7">
        <w:rPr>
          <w:sz w:val="20"/>
          <w:szCs w:val="20"/>
        </w:rPr>
        <w:t xml:space="preserve">. </w:t>
      </w:r>
      <w:r w:rsidRPr="00CC3AC7">
        <w:rPr>
          <w:sz w:val="20"/>
          <w:szCs w:val="20"/>
        </w:rPr>
        <w:t>„</w:t>
      </w:r>
      <w:r w:rsidR="001A4FC3" w:rsidRPr="00CC3AC7">
        <w:rPr>
          <w:sz w:val="20"/>
          <w:szCs w:val="20"/>
        </w:rPr>
        <w:t xml:space="preserve">Umso wichtiger </w:t>
      </w:r>
      <w:r w:rsidR="00A277DA" w:rsidRPr="00CC3AC7">
        <w:rPr>
          <w:sz w:val="20"/>
          <w:szCs w:val="20"/>
        </w:rPr>
        <w:t xml:space="preserve">sind voll durchsichtige und klar abgegrenzte Leistungsbausteine, die man als Unternehmen buchen kann. </w:t>
      </w:r>
      <w:r w:rsidR="00EA36B5" w:rsidRPr="00CC3AC7">
        <w:rPr>
          <w:sz w:val="20"/>
          <w:szCs w:val="20"/>
        </w:rPr>
        <w:t xml:space="preserve">Beispiele </w:t>
      </w:r>
      <w:r w:rsidR="00B40FF7" w:rsidRPr="00CC3AC7">
        <w:rPr>
          <w:sz w:val="20"/>
          <w:szCs w:val="20"/>
        </w:rPr>
        <w:t xml:space="preserve">dafür </w:t>
      </w:r>
      <w:r w:rsidR="00EA36B5" w:rsidRPr="00CC3AC7">
        <w:rPr>
          <w:sz w:val="20"/>
          <w:szCs w:val="20"/>
        </w:rPr>
        <w:t xml:space="preserve">sind </w:t>
      </w:r>
      <w:proofErr w:type="spellStart"/>
      <w:r w:rsidR="00EA36B5" w:rsidRPr="00CC3AC7">
        <w:rPr>
          <w:sz w:val="20"/>
          <w:szCs w:val="20"/>
        </w:rPr>
        <w:t>Updating</w:t>
      </w:r>
      <w:proofErr w:type="spellEnd"/>
      <w:r w:rsidR="00EA36B5" w:rsidRPr="00CC3AC7">
        <w:rPr>
          <w:sz w:val="20"/>
          <w:szCs w:val="20"/>
        </w:rPr>
        <w:t xml:space="preserve">, </w:t>
      </w:r>
      <w:proofErr w:type="spellStart"/>
      <w:r w:rsidR="00EA36B5" w:rsidRPr="00CC3AC7">
        <w:rPr>
          <w:sz w:val="20"/>
          <w:szCs w:val="20"/>
        </w:rPr>
        <w:t>Patching</w:t>
      </w:r>
      <w:proofErr w:type="spellEnd"/>
      <w:r w:rsidR="00EA36B5" w:rsidRPr="00CC3AC7">
        <w:rPr>
          <w:sz w:val="20"/>
          <w:szCs w:val="20"/>
        </w:rPr>
        <w:t>, Störungs</w:t>
      </w:r>
      <w:r w:rsidR="00B05DC8" w:rsidRPr="00CC3AC7">
        <w:rPr>
          <w:sz w:val="20"/>
          <w:szCs w:val="20"/>
        </w:rPr>
        <w:t>-E</w:t>
      </w:r>
      <w:r w:rsidR="00EA36B5" w:rsidRPr="00CC3AC7">
        <w:rPr>
          <w:sz w:val="20"/>
          <w:szCs w:val="20"/>
        </w:rPr>
        <w:t xml:space="preserve">rkennungen und </w:t>
      </w:r>
      <w:r w:rsidR="00B05DC8" w:rsidRPr="00CC3AC7">
        <w:rPr>
          <w:sz w:val="20"/>
          <w:szCs w:val="20"/>
        </w:rPr>
        <w:t>B</w:t>
      </w:r>
      <w:r w:rsidR="00EA36B5" w:rsidRPr="00CC3AC7">
        <w:rPr>
          <w:sz w:val="20"/>
          <w:szCs w:val="20"/>
        </w:rPr>
        <w:t xml:space="preserve">ehebungen, Desaster </w:t>
      </w:r>
      <w:proofErr w:type="spellStart"/>
      <w:r w:rsidR="00EA36B5" w:rsidRPr="00CC3AC7">
        <w:rPr>
          <w:sz w:val="20"/>
          <w:szCs w:val="20"/>
        </w:rPr>
        <w:t>Recovery</w:t>
      </w:r>
      <w:proofErr w:type="spellEnd"/>
      <w:r w:rsidR="00EA36B5" w:rsidRPr="00CC3AC7">
        <w:rPr>
          <w:sz w:val="20"/>
          <w:szCs w:val="20"/>
        </w:rPr>
        <w:t>, u.v.m.</w:t>
      </w:r>
      <w:r w:rsidRPr="00CC3AC7">
        <w:rPr>
          <w:sz w:val="20"/>
          <w:szCs w:val="20"/>
        </w:rPr>
        <w:t>“</w:t>
      </w:r>
      <w:r w:rsidR="00A05A57" w:rsidRPr="00CC3AC7">
        <w:rPr>
          <w:sz w:val="20"/>
          <w:szCs w:val="20"/>
        </w:rPr>
        <w:t xml:space="preserve"> </w:t>
      </w:r>
      <w:r w:rsidR="00083BEF" w:rsidRPr="00CC3AC7">
        <w:rPr>
          <w:sz w:val="20"/>
          <w:szCs w:val="20"/>
        </w:rPr>
        <w:t xml:space="preserve">Leistungsbausteine sollten vertraglich vorab genau festgelegt und verständlich </w:t>
      </w:r>
      <w:r w:rsidR="00AC17BD">
        <w:rPr>
          <w:sz w:val="20"/>
          <w:szCs w:val="20"/>
        </w:rPr>
        <w:t>formuliert</w:t>
      </w:r>
      <w:r w:rsidR="00083BEF" w:rsidRPr="00CC3AC7">
        <w:rPr>
          <w:sz w:val="20"/>
          <w:szCs w:val="20"/>
        </w:rPr>
        <w:t xml:space="preserve"> werden</w:t>
      </w:r>
      <w:r w:rsidR="00FA7A49">
        <w:rPr>
          <w:sz w:val="20"/>
          <w:szCs w:val="20"/>
        </w:rPr>
        <w:t>,</w:t>
      </w:r>
      <w:r w:rsidR="00AC17BD">
        <w:rPr>
          <w:sz w:val="20"/>
          <w:szCs w:val="20"/>
        </w:rPr>
        <w:t xml:space="preserve"> damit es nicht zu bösen Überraschungen kommt</w:t>
      </w:r>
      <w:r w:rsidR="00102630" w:rsidRPr="00CC3AC7">
        <w:rPr>
          <w:sz w:val="20"/>
          <w:szCs w:val="20"/>
        </w:rPr>
        <w:t>.</w:t>
      </w:r>
      <w:r w:rsidR="00F10A17">
        <w:rPr>
          <w:sz w:val="20"/>
          <w:szCs w:val="20"/>
        </w:rPr>
        <w:t xml:space="preserve"> Diese Leistungspakete sollten auf Service-Ebene definiert werden: beispielsweise braucht die IT-Wartung eines E-Mail-Dienstes andere Leistungspakete und SLAs als ein Business </w:t>
      </w:r>
      <w:proofErr w:type="spellStart"/>
      <w:r w:rsidR="00F10A17">
        <w:rPr>
          <w:sz w:val="20"/>
          <w:szCs w:val="20"/>
        </w:rPr>
        <w:t>Intelligence</w:t>
      </w:r>
      <w:proofErr w:type="spellEnd"/>
      <w:r w:rsidR="00F10A17">
        <w:rPr>
          <w:sz w:val="20"/>
          <w:szCs w:val="20"/>
        </w:rPr>
        <w:t xml:space="preserve"> Portal oder die persönlichen Arbeitsplätze </w:t>
      </w:r>
      <w:r w:rsidR="00DF5D7D">
        <w:rPr>
          <w:sz w:val="20"/>
          <w:szCs w:val="20"/>
        </w:rPr>
        <w:t xml:space="preserve">der Mitarbeiter </w:t>
      </w:r>
      <w:r w:rsidR="00F10A17">
        <w:rPr>
          <w:sz w:val="20"/>
          <w:szCs w:val="20"/>
        </w:rPr>
        <w:t>(Clients).</w:t>
      </w:r>
    </w:p>
    <w:p w14:paraId="73281DB7" w14:textId="615FD6B8" w:rsidR="001C5566" w:rsidRPr="00CC3AC7" w:rsidRDefault="00B52A3B">
      <w:pPr>
        <w:rPr>
          <w:b/>
          <w:sz w:val="24"/>
          <w:szCs w:val="24"/>
        </w:rPr>
      </w:pPr>
      <w:r w:rsidRPr="00CC3AC7">
        <w:rPr>
          <w:b/>
          <w:sz w:val="24"/>
          <w:szCs w:val="24"/>
        </w:rPr>
        <w:t xml:space="preserve">Tipp 7: </w:t>
      </w:r>
      <w:r w:rsidR="00E45F58" w:rsidRPr="00CC3AC7">
        <w:rPr>
          <w:b/>
          <w:sz w:val="24"/>
          <w:szCs w:val="24"/>
        </w:rPr>
        <w:t xml:space="preserve">Ein seriöser Anbieter ist zertifiziert, achtet auf Qualität </w:t>
      </w:r>
      <w:r w:rsidR="00DF5D7D">
        <w:rPr>
          <w:b/>
          <w:sz w:val="24"/>
          <w:szCs w:val="24"/>
        </w:rPr>
        <w:t>und</w:t>
      </w:r>
      <w:r w:rsidR="00DF5D7D" w:rsidRPr="00CC3AC7">
        <w:rPr>
          <w:b/>
          <w:sz w:val="24"/>
          <w:szCs w:val="24"/>
        </w:rPr>
        <w:t xml:space="preserve"> </w:t>
      </w:r>
      <w:r w:rsidR="00E45F58" w:rsidRPr="00CC3AC7">
        <w:rPr>
          <w:b/>
          <w:sz w:val="24"/>
          <w:szCs w:val="24"/>
        </w:rPr>
        <w:t>hat hohe Technologie-Standards</w:t>
      </w:r>
    </w:p>
    <w:p w14:paraId="6508FCB9" w14:textId="1C2A67AA" w:rsidR="00B409B1" w:rsidRPr="00CC3AC7" w:rsidRDefault="003A189A">
      <w:pPr>
        <w:rPr>
          <w:sz w:val="20"/>
          <w:szCs w:val="20"/>
        </w:rPr>
      </w:pPr>
      <w:r w:rsidRPr="00CC3AC7">
        <w:rPr>
          <w:sz w:val="20"/>
          <w:szCs w:val="20"/>
        </w:rPr>
        <w:t>IT-Dienstleister sollten zertifizie</w:t>
      </w:r>
      <w:r w:rsidR="00B47C67" w:rsidRPr="00CC3AC7">
        <w:rPr>
          <w:sz w:val="20"/>
          <w:szCs w:val="20"/>
        </w:rPr>
        <w:t>rt sein und nach international festgelegten</w:t>
      </w:r>
      <w:r w:rsidRPr="00CC3AC7">
        <w:rPr>
          <w:sz w:val="20"/>
          <w:szCs w:val="20"/>
        </w:rPr>
        <w:t xml:space="preserve"> Standards</w:t>
      </w:r>
      <w:r w:rsidR="009A65B8" w:rsidRPr="00CC3AC7">
        <w:rPr>
          <w:sz w:val="20"/>
          <w:szCs w:val="20"/>
        </w:rPr>
        <w:t xml:space="preserve"> (z.B. ITIL)</w:t>
      </w:r>
      <w:r w:rsidRPr="00CC3AC7">
        <w:rPr>
          <w:sz w:val="20"/>
          <w:szCs w:val="20"/>
        </w:rPr>
        <w:t xml:space="preserve"> in der IT-Wartung vorgehen. </w:t>
      </w:r>
      <w:r w:rsidR="00617372" w:rsidRPr="00CC3AC7">
        <w:rPr>
          <w:sz w:val="20"/>
          <w:szCs w:val="20"/>
        </w:rPr>
        <w:t>Über h</w:t>
      </w:r>
      <w:r w:rsidR="00897736" w:rsidRPr="00CC3AC7">
        <w:rPr>
          <w:sz w:val="20"/>
          <w:szCs w:val="20"/>
        </w:rPr>
        <w:t xml:space="preserve">ohe Technologie-Standards und ein </w:t>
      </w:r>
      <w:r w:rsidR="00DF5D7D">
        <w:rPr>
          <w:sz w:val="20"/>
          <w:szCs w:val="20"/>
        </w:rPr>
        <w:t>Bekenntnis zur</w:t>
      </w:r>
      <w:r w:rsidR="00897736" w:rsidRPr="00CC3AC7">
        <w:rPr>
          <w:sz w:val="20"/>
          <w:szCs w:val="20"/>
        </w:rPr>
        <w:t xml:space="preserve"> Qualität </w:t>
      </w:r>
      <w:r w:rsidR="00617372" w:rsidRPr="00CC3AC7">
        <w:rPr>
          <w:sz w:val="20"/>
          <w:szCs w:val="20"/>
        </w:rPr>
        <w:t xml:space="preserve">muss man sich vor der Wahl des Anbieters im Klaren sein. </w:t>
      </w:r>
      <w:r w:rsidR="00676F0C">
        <w:rPr>
          <w:sz w:val="20"/>
          <w:szCs w:val="20"/>
        </w:rPr>
        <w:t>Bietet der</w:t>
      </w:r>
      <w:r w:rsidR="00617372" w:rsidRPr="00CC3AC7">
        <w:rPr>
          <w:sz w:val="20"/>
          <w:szCs w:val="20"/>
        </w:rPr>
        <w:t xml:space="preserve"> IT-Betreuer </w:t>
      </w:r>
      <w:r w:rsidR="00676F0C">
        <w:rPr>
          <w:sz w:val="20"/>
          <w:szCs w:val="20"/>
        </w:rPr>
        <w:t xml:space="preserve">beispielsweise </w:t>
      </w:r>
      <w:r w:rsidR="00617372" w:rsidRPr="00CC3AC7">
        <w:rPr>
          <w:sz w:val="20"/>
          <w:szCs w:val="20"/>
        </w:rPr>
        <w:t xml:space="preserve">moderne Prozeduren </w:t>
      </w:r>
      <w:r w:rsidR="005B66DD" w:rsidRPr="00CC3AC7">
        <w:rPr>
          <w:sz w:val="20"/>
          <w:szCs w:val="20"/>
        </w:rPr>
        <w:t>und Technologien wie Fernwartun</w:t>
      </w:r>
      <w:r w:rsidR="00676F0C">
        <w:rPr>
          <w:sz w:val="20"/>
          <w:szCs w:val="20"/>
        </w:rPr>
        <w:t>gen</w:t>
      </w:r>
      <w:r w:rsidR="002A79CF">
        <w:rPr>
          <w:sz w:val="20"/>
          <w:szCs w:val="20"/>
        </w:rPr>
        <w:t xml:space="preserve"> und</w:t>
      </w:r>
      <w:r w:rsidR="00676F0C">
        <w:rPr>
          <w:sz w:val="20"/>
          <w:szCs w:val="20"/>
        </w:rPr>
        <w:t xml:space="preserve"> automatisiertes Monitoring?</w:t>
      </w:r>
      <w:r w:rsidR="005B66DD" w:rsidRPr="00CC3AC7">
        <w:rPr>
          <w:sz w:val="20"/>
          <w:szCs w:val="20"/>
        </w:rPr>
        <w:t xml:space="preserve"> </w:t>
      </w:r>
      <w:r w:rsidR="00EB7B82" w:rsidRPr="00CC3AC7">
        <w:rPr>
          <w:sz w:val="20"/>
          <w:szCs w:val="20"/>
        </w:rPr>
        <w:t xml:space="preserve">Diese Aspekte wirken direkt kostensparend und reduzieren </w:t>
      </w:r>
      <w:r w:rsidR="002B6742" w:rsidRPr="00CC3AC7">
        <w:rPr>
          <w:sz w:val="20"/>
          <w:szCs w:val="20"/>
        </w:rPr>
        <w:t>die Stärke des</w:t>
      </w:r>
      <w:r w:rsidR="00EB7B82" w:rsidRPr="00CC3AC7">
        <w:rPr>
          <w:sz w:val="20"/>
          <w:szCs w:val="20"/>
        </w:rPr>
        <w:t xml:space="preserve"> Impact</w:t>
      </w:r>
      <w:r w:rsidR="002B6742" w:rsidRPr="00CC3AC7">
        <w:rPr>
          <w:sz w:val="20"/>
          <w:szCs w:val="20"/>
        </w:rPr>
        <w:t>s</w:t>
      </w:r>
      <w:r w:rsidR="00EB7B82" w:rsidRPr="00CC3AC7">
        <w:rPr>
          <w:sz w:val="20"/>
          <w:szCs w:val="20"/>
        </w:rPr>
        <w:t xml:space="preserve"> von Zwischenfällen auf das laufende Geschäft des Unternehmens erheblich.</w:t>
      </w:r>
    </w:p>
    <w:p w14:paraId="24D4402B" w14:textId="77777777" w:rsidR="00F9421F" w:rsidRPr="00CC3AC7" w:rsidRDefault="00F9421F">
      <w:pPr>
        <w:rPr>
          <w:b/>
          <w:sz w:val="24"/>
          <w:szCs w:val="24"/>
        </w:rPr>
      </w:pPr>
      <w:r w:rsidRPr="00CC3AC7">
        <w:rPr>
          <w:b/>
          <w:sz w:val="24"/>
          <w:szCs w:val="24"/>
        </w:rPr>
        <w:lastRenderedPageBreak/>
        <w:t xml:space="preserve">Tipp 8: </w:t>
      </w:r>
      <w:r w:rsidR="00A41C88" w:rsidRPr="00CC3AC7">
        <w:rPr>
          <w:b/>
          <w:sz w:val="24"/>
          <w:szCs w:val="24"/>
        </w:rPr>
        <w:t xml:space="preserve">Das </w:t>
      </w:r>
      <w:r w:rsidR="00086F64" w:rsidRPr="00CC3AC7">
        <w:rPr>
          <w:b/>
          <w:sz w:val="24"/>
          <w:szCs w:val="24"/>
        </w:rPr>
        <w:t>weitere Leistungsp</w:t>
      </w:r>
      <w:r w:rsidR="00A41C88" w:rsidRPr="00CC3AC7">
        <w:rPr>
          <w:b/>
          <w:sz w:val="24"/>
          <w:szCs w:val="24"/>
        </w:rPr>
        <w:t xml:space="preserve">ortfolio </w:t>
      </w:r>
      <w:r w:rsidR="00086F64" w:rsidRPr="00CC3AC7">
        <w:rPr>
          <w:b/>
          <w:sz w:val="24"/>
          <w:szCs w:val="24"/>
        </w:rPr>
        <w:t>des Anbieters im Blick haben</w:t>
      </w:r>
    </w:p>
    <w:p w14:paraId="7DAE67DE" w14:textId="0FCB5E97" w:rsidR="00D25163" w:rsidRPr="00CC3AC7" w:rsidRDefault="00F40FA6">
      <w:pPr>
        <w:rPr>
          <w:sz w:val="20"/>
          <w:szCs w:val="20"/>
        </w:rPr>
      </w:pPr>
      <w:r w:rsidRPr="00CC3AC7">
        <w:rPr>
          <w:sz w:val="20"/>
          <w:szCs w:val="20"/>
        </w:rPr>
        <w:t>Bei der Wahl des IT-Anbieters sollten stets die weiteren Kompetenzen und Leistungsbereiche in Betracht gezogen werden. „</w:t>
      </w:r>
      <w:r w:rsidR="00B93347" w:rsidRPr="00CC3AC7">
        <w:rPr>
          <w:sz w:val="20"/>
          <w:szCs w:val="20"/>
        </w:rPr>
        <w:t>IT-Wartungen gehen oft in IT-Infrastruktur</w:t>
      </w:r>
      <w:r w:rsidR="00DE627D">
        <w:rPr>
          <w:sz w:val="20"/>
          <w:szCs w:val="20"/>
        </w:rPr>
        <w:t>-P</w:t>
      </w:r>
      <w:r w:rsidR="00B93347" w:rsidRPr="00CC3AC7">
        <w:rPr>
          <w:sz w:val="20"/>
          <w:szCs w:val="20"/>
        </w:rPr>
        <w:t xml:space="preserve">rojekte über, wenn zum Beispiel </w:t>
      </w:r>
      <w:r w:rsidR="00297B9B" w:rsidRPr="00CC3AC7">
        <w:rPr>
          <w:sz w:val="20"/>
          <w:szCs w:val="20"/>
        </w:rPr>
        <w:t xml:space="preserve">ein neues Firmennetzwerk, Backups oder Firewalls eingerichtet werden müssen. </w:t>
      </w:r>
      <w:r w:rsidR="00DF135F" w:rsidRPr="00CC3AC7">
        <w:rPr>
          <w:sz w:val="20"/>
          <w:szCs w:val="20"/>
        </w:rPr>
        <w:t xml:space="preserve">Auch daraus resultierende Softwareentwicklungsprojekte sind keine Seltenheit“, </w:t>
      </w:r>
      <w:r w:rsidR="00DF5D7D">
        <w:rPr>
          <w:sz w:val="20"/>
          <w:szCs w:val="20"/>
        </w:rPr>
        <w:t>spricht</w:t>
      </w:r>
      <w:r w:rsidR="00DF135F" w:rsidRPr="00CC3AC7">
        <w:rPr>
          <w:sz w:val="20"/>
          <w:szCs w:val="20"/>
        </w:rPr>
        <w:t xml:space="preserve"> Wendl</w:t>
      </w:r>
      <w:r w:rsidR="00DF5D7D">
        <w:rPr>
          <w:sz w:val="20"/>
          <w:szCs w:val="20"/>
        </w:rPr>
        <w:t xml:space="preserve"> aus Erfahrung</w:t>
      </w:r>
      <w:r w:rsidR="00DF135F" w:rsidRPr="00CC3AC7">
        <w:rPr>
          <w:sz w:val="20"/>
          <w:szCs w:val="20"/>
        </w:rPr>
        <w:t xml:space="preserve">. </w:t>
      </w:r>
      <w:r w:rsidR="005040FD" w:rsidRPr="00CC3AC7">
        <w:rPr>
          <w:sz w:val="20"/>
          <w:szCs w:val="20"/>
        </w:rPr>
        <w:t xml:space="preserve">„Deshalb sollte man auf einen Dienstleister setzen, der ein Mehr an Kompetenzen und Leistungen mitbringt. </w:t>
      </w:r>
      <w:r w:rsidR="00677DD1" w:rsidRPr="00CC3AC7">
        <w:rPr>
          <w:sz w:val="20"/>
          <w:szCs w:val="20"/>
        </w:rPr>
        <w:t xml:space="preserve">Es ist </w:t>
      </w:r>
      <w:r w:rsidR="00127A76" w:rsidRPr="00CC3AC7">
        <w:rPr>
          <w:sz w:val="20"/>
          <w:szCs w:val="20"/>
        </w:rPr>
        <w:t>grundsätzlich</w:t>
      </w:r>
      <w:r w:rsidR="00677DD1" w:rsidRPr="00CC3AC7">
        <w:rPr>
          <w:sz w:val="20"/>
          <w:szCs w:val="20"/>
        </w:rPr>
        <w:t xml:space="preserve"> besser alles aus einer Hand zu erhalten</w:t>
      </w:r>
      <w:r w:rsidR="00127A76" w:rsidRPr="00CC3AC7">
        <w:rPr>
          <w:sz w:val="20"/>
          <w:szCs w:val="20"/>
        </w:rPr>
        <w:t xml:space="preserve">: ein Dienstleister, der das Unternehmen bereits kennt, implementiert </w:t>
      </w:r>
      <w:r w:rsidR="00DF5D7D" w:rsidRPr="00CC3AC7">
        <w:rPr>
          <w:sz w:val="20"/>
          <w:szCs w:val="20"/>
        </w:rPr>
        <w:t xml:space="preserve">Projekte in der </w:t>
      </w:r>
      <w:r w:rsidR="00DF5D7D">
        <w:rPr>
          <w:sz w:val="20"/>
          <w:szCs w:val="20"/>
        </w:rPr>
        <w:t>IT-</w:t>
      </w:r>
      <w:r w:rsidR="00DF5D7D" w:rsidRPr="00CC3AC7">
        <w:rPr>
          <w:sz w:val="20"/>
          <w:szCs w:val="20"/>
        </w:rPr>
        <w:t xml:space="preserve">Infrastruktur und in der Softwareentwicklung </w:t>
      </w:r>
      <w:r w:rsidR="00DF5D7D">
        <w:rPr>
          <w:sz w:val="20"/>
          <w:szCs w:val="20"/>
        </w:rPr>
        <w:t>problemloser</w:t>
      </w:r>
      <w:r w:rsidR="00DF5D7D" w:rsidRPr="00CC3AC7">
        <w:rPr>
          <w:sz w:val="20"/>
          <w:szCs w:val="20"/>
        </w:rPr>
        <w:t xml:space="preserve"> </w:t>
      </w:r>
      <w:r w:rsidR="00F359C9" w:rsidRPr="00CC3AC7">
        <w:rPr>
          <w:sz w:val="20"/>
          <w:szCs w:val="20"/>
        </w:rPr>
        <w:t xml:space="preserve">und mit weniger Schnittstellen </w:t>
      </w:r>
      <w:r w:rsidR="00127A76" w:rsidRPr="00CC3AC7">
        <w:rPr>
          <w:sz w:val="20"/>
          <w:szCs w:val="20"/>
        </w:rPr>
        <w:t>als ein dritter Anbieter</w:t>
      </w:r>
      <w:r w:rsidR="008D1568" w:rsidRPr="00CC3AC7">
        <w:rPr>
          <w:sz w:val="20"/>
          <w:szCs w:val="20"/>
        </w:rPr>
        <w:t>.“</w:t>
      </w:r>
    </w:p>
    <w:p w14:paraId="26D39CF8" w14:textId="77777777" w:rsidR="00C74C27" w:rsidRPr="001C5566" w:rsidRDefault="00C74C27" w:rsidP="00C74C27">
      <w:pPr>
        <w:spacing w:before="100" w:beforeAutospacing="1" w:after="100" w:afterAutospacing="1"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Über </w:t>
      </w:r>
      <w:proofErr w:type="spellStart"/>
      <w:r>
        <w:rPr>
          <w:b/>
          <w:sz w:val="24"/>
          <w:szCs w:val="24"/>
        </w:rPr>
        <w:t>Iphos</w:t>
      </w:r>
      <w:proofErr w:type="spellEnd"/>
      <w:r>
        <w:rPr>
          <w:b/>
          <w:sz w:val="24"/>
          <w:szCs w:val="24"/>
        </w:rPr>
        <w:t xml:space="preserve"> IT Solutions</w:t>
      </w:r>
    </w:p>
    <w:p w14:paraId="1F39B089" w14:textId="77777777" w:rsidR="00C74C27" w:rsidRDefault="00C74C27" w:rsidP="00F769F8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Das internationale Unternehmen </w:t>
      </w:r>
      <w:proofErr w:type="spellStart"/>
      <w:r>
        <w:rPr>
          <w:sz w:val="20"/>
          <w:szCs w:val="20"/>
        </w:rPr>
        <w:t>Iphos</w:t>
      </w:r>
      <w:proofErr w:type="spellEnd"/>
      <w:r>
        <w:rPr>
          <w:sz w:val="20"/>
          <w:szCs w:val="20"/>
        </w:rPr>
        <w:t xml:space="preserve"> IT Solutions definiert das Thema IT für Unternehmen neu: </w:t>
      </w:r>
      <w:proofErr w:type="spellStart"/>
      <w:r>
        <w:rPr>
          <w:sz w:val="20"/>
          <w:szCs w:val="20"/>
        </w:rPr>
        <w:t>Iphos</w:t>
      </w:r>
      <w:proofErr w:type="spellEnd"/>
      <w:r>
        <w:rPr>
          <w:sz w:val="20"/>
          <w:szCs w:val="20"/>
        </w:rPr>
        <w:t xml:space="preserve"> IT Solutions bietet einen State-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-Art </w:t>
      </w:r>
      <w:proofErr w:type="spellStart"/>
      <w:r>
        <w:rPr>
          <w:sz w:val="20"/>
          <w:szCs w:val="20"/>
        </w:rPr>
        <w:t>Full</w:t>
      </w:r>
      <w:proofErr w:type="spellEnd"/>
      <w:r>
        <w:rPr>
          <w:sz w:val="20"/>
          <w:szCs w:val="20"/>
        </w:rPr>
        <w:t xml:space="preserve"> Service in den Bereichen IT-Infrastruktur, Softwareentwicklung und Webentwicklung. Als ganzheitlicher Dienstleister setzt die moderne, 1998 in Wien gegründete Firma auf zukunftssichere Technologien. Somit erhalten Kunden wirtschaftlich und technologisch hoch optimierte IT-Dienstleistungen.</w:t>
      </w:r>
    </w:p>
    <w:p w14:paraId="03363477" w14:textId="77777777" w:rsidR="00C74C27" w:rsidRDefault="00C74C27" w:rsidP="00F769F8">
      <w:pPr>
        <w:spacing w:before="100" w:beforeAutospacing="1" w:after="100" w:afterAutospacing="1"/>
        <w:rPr>
          <w:sz w:val="20"/>
          <w:szCs w:val="20"/>
        </w:rPr>
      </w:pPr>
      <w:proofErr w:type="spellStart"/>
      <w:r>
        <w:rPr>
          <w:sz w:val="20"/>
          <w:szCs w:val="20"/>
        </w:rPr>
        <w:t>Iphos</w:t>
      </w:r>
      <w:proofErr w:type="spellEnd"/>
      <w:r>
        <w:rPr>
          <w:sz w:val="20"/>
          <w:szCs w:val="20"/>
        </w:rPr>
        <w:t xml:space="preserve"> IT Solutions wartet die IT lokaler KMUs und international renommierter Konzerne auf Top-Niveau. Neben Standorten in Österreich und in Bulgarien vertreibt die Unternehmensgruppe auch in Deutschland und in der Schweiz ihre IT-Lösungen.</w:t>
      </w:r>
    </w:p>
    <w:p w14:paraId="518771A7" w14:textId="77777777" w:rsidR="00C74C27" w:rsidRPr="00606E33" w:rsidRDefault="000F67CD" w:rsidP="00C74C27">
      <w:pPr>
        <w:spacing w:before="100" w:beforeAutospacing="1" w:after="100" w:afterAutospacing="1" w:line="240" w:lineRule="auto"/>
        <w:rPr>
          <w:b/>
          <w:sz w:val="20"/>
          <w:szCs w:val="20"/>
        </w:rPr>
      </w:pPr>
      <w:hyperlink r:id="rId5" w:history="1">
        <w:r w:rsidR="00C74C27" w:rsidRPr="000548B3">
          <w:rPr>
            <w:rStyle w:val="Hyperlink"/>
            <w:b/>
            <w:sz w:val="20"/>
            <w:szCs w:val="20"/>
          </w:rPr>
          <w:t>Fotos zum Download in Druckauflösung</w:t>
        </w:r>
      </w:hyperlink>
      <w:r w:rsidR="00C74C27" w:rsidRPr="00606E33">
        <w:rPr>
          <w:b/>
          <w:sz w:val="20"/>
          <w:szCs w:val="20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C74C27" w:rsidRPr="00A52256" w14:paraId="58C4C474" w14:textId="77777777" w:rsidTr="00DF56CE">
        <w:tc>
          <w:tcPr>
            <w:tcW w:w="3132" w:type="dxa"/>
            <w:shd w:val="clear" w:color="auto" w:fill="auto"/>
          </w:tcPr>
          <w:p w14:paraId="541FE4E4" w14:textId="77777777" w:rsidR="00C74C27" w:rsidRPr="00FA02DE" w:rsidRDefault="00C74C27" w:rsidP="00DF56CE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A52256">
              <w:rPr>
                <w:noProof/>
                <w:sz w:val="16"/>
                <w:szCs w:val="16"/>
                <w:lang w:eastAsia="de-AT"/>
              </w:rPr>
              <w:drawing>
                <wp:anchor distT="0" distB="0" distL="114300" distR="114300" simplePos="0" relativeHeight="251659264" behindDoc="0" locked="0" layoutInCell="1" allowOverlap="1" wp14:anchorId="51E1D9F5" wp14:editId="68B1DFEA">
                  <wp:simplePos x="0" y="0"/>
                  <wp:positionH relativeFrom="margin">
                    <wp:posOffset>-11430</wp:posOffset>
                  </wp:positionH>
                  <wp:positionV relativeFrom="page">
                    <wp:posOffset>149860</wp:posOffset>
                  </wp:positionV>
                  <wp:extent cx="1742440" cy="852170"/>
                  <wp:effectExtent l="0" t="0" r="0" b="5080"/>
                  <wp:wrapTopAndBottom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ternehmensstandort-Wie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440" cy="85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9CEBC6" w14:textId="77777777" w:rsidR="00C74C27" w:rsidRPr="00FA02DE" w:rsidRDefault="00C74C27" w:rsidP="00DF56CE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 w:rsidRPr="00FA02DE">
              <w:rPr>
                <w:sz w:val="16"/>
                <w:szCs w:val="16"/>
              </w:rPr>
              <w:t>Iphos</w:t>
            </w:r>
            <w:proofErr w:type="spellEnd"/>
            <w:r w:rsidRPr="00FA02DE">
              <w:rPr>
                <w:sz w:val="16"/>
                <w:szCs w:val="16"/>
              </w:rPr>
              <w:t xml:space="preserve"> IT Solutions </w:t>
            </w:r>
            <w:r w:rsidRPr="00FA02DE">
              <w:rPr>
                <w:sz w:val="16"/>
                <w:szCs w:val="16"/>
              </w:rPr>
              <w:br/>
              <w:t>Unternehmensstandort Wien</w:t>
            </w:r>
          </w:p>
        </w:tc>
        <w:tc>
          <w:tcPr>
            <w:tcW w:w="3132" w:type="dxa"/>
            <w:shd w:val="clear" w:color="auto" w:fill="auto"/>
          </w:tcPr>
          <w:p w14:paraId="2D0DE8D1" w14:textId="77777777" w:rsidR="00C74C27" w:rsidRPr="00FA02DE" w:rsidRDefault="00C74C27" w:rsidP="00DF56C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52256">
              <w:rPr>
                <w:noProof/>
                <w:sz w:val="16"/>
                <w:szCs w:val="16"/>
                <w:lang w:eastAsia="de-AT"/>
              </w:rPr>
              <w:drawing>
                <wp:anchor distT="0" distB="0" distL="114300" distR="114300" simplePos="0" relativeHeight="251660288" behindDoc="0" locked="0" layoutInCell="1" allowOverlap="1" wp14:anchorId="44567551" wp14:editId="43DF7486">
                  <wp:simplePos x="0" y="0"/>
                  <wp:positionH relativeFrom="page">
                    <wp:posOffset>292735</wp:posOffset>
                  </wp:positionH>
                  <wp:positionV relativeFrom="page">
                    <wp:posOffset>172720</wp:posOffset>
                  </wp:positionV>
                  <wp:extent cx="581025" cy="871220"/>
                  <wp:effectExtent l="0" t="0" r="9525" b="5080"/>
                  <wp:wrapTopAndBottom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ristoph-Wend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A96442" w14:textId="77777777" w:rsidR="00C74C27" w:rsidRPr="00A52256" w:rsidRDefault="00C74C27" w:rsidP="00DF56CE">
            <w:pPr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  <w:r w:rsidRPr="00891F2D">
              <w:rPr>
                <w:sz w:val="16"/>
                <w:szCs w:val="16"/>
              </w:rPr>
              <w:t xml:space="preserve">       </w:t>
            </w:r>
            <w:proofErr w:type="spellStart"/>
            <w:r w:rsidRPr="00027DFE">
              <w:rPr>
                <w:sz w:val="16"/>
                <w:szCs w:val="16"/>
                <w:lang w:val="en-US"/>
              </w:rPr>
              <w:t>Ing</w:t>
            </w:r>
            <w:proofErr w:type="spellEnd"/>
            <w:r w:rsidRPr="00027DFE">
              <w:rPr>
                <w:sz w:val="16"/>
                <w:szCs w:val="16"/>
                <w:lang w:val="en-US"/>
              </w:rPr>
              <w:t xml:space="preserve">. </w:t>
            </w:r>
            <w:r w:rsidRPr="00A52256">
              <w:rPr>
                <w:sz w:val="16"/>
                <w:szCs w:val="16"/>
                <w:lang w:val="en-US"/>
              </w:rPr>
              <w:t>Christoph Wendl</w:t>
            </w:r>
            <w:r w:rsidRPr="00A52256">
              <w:rPr>
                <w:sz w:val="16"/>
                <w:szCs w:val="16"/>
                <w:lang w:val="en-US"/>
              </w:rPr>
              <w:br/>
              <w:t xml:space="preserve">       CEO, </w:t>
            </w:r>
            <w:proofErr w:type="spellStart"/>
            <w:r w:rsidRPr="00A52256">
              <w:rPr>
                <w:sz w:val="16"/>
                <w:szCs w:val="16"/>
                <w:lang w:val="en-US"/>
              </w:rPr>
              <w:t>Iphos</w:t>
            </w:r>
            <w:proofErr w:type="spellEnd"/>
            <w:r w:rsidRPr="00A52256">
              <w:rPr>
                <w:sz w:val="16"/>
                <w:szCs w:val="16"/>
                <w:lang w:val="en-US"/>
              </w:rPr>
              <w:t xml:space="preserve"> IT Solutions</w:t>
            </w:r>
          </w:p>
        </w:tc>
        <w:tc>
          <w:tcPr>
            <w:tcW w:w="3132" w:type="dxa"/>
            <w:shd w:val="clear" w:color="auto" w:fill="auto"/>
          </w:tcPr>
          <w:p w14:paraId="4277F2A5" w14:textId="77777777" w:rsidR="00C74C27" w:rsidRPr="00A52256" w:rsidRDefault="00C74C27" w:rsidP="00DF56CE">
            <w:pPr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  <w:r w:rsidRPr="00A52256">
              <w:rPr>
                <w:noProof/>
                <w:sz w:val="16"/>
                <w:szCs w:val="16"/>
                <w:lang w:eastAsia="de-AT"/>
              </w:rPr>
              <w:drawing>
                <wp:anchor distT="0" distB="0" distL="114300" distR="114300" simplePos="0" relativeHeight="251661312" behindDoc="0" locked="0" layoutInCell="1" allowOverlap="1" wp14:anchorId="6E86192F" wp14:editId="29811E7B">
                  <wp:simplePos x="0" y="0"/>
                  <wp:positionH relativeFrom="page">
                    <wp:posOffset>56515</wp:posOffset>
                  </wp:positionH>
                  <wp:positionV relativeFrom="page">
                    <wp:posOffset>191770</wp:posOffset>
                  </wp:positionV>
                  <wp:extent cx="1130300" cy="838200"/>
                  <wp:effectExtent l="0" t="0" r="0" b="0"/>
                  <wp:wrapTopAndBottom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pho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A48667" w14:textId="77777777" w:rsidR="00C74C27" w:rsidRPr="00A52256" w:rsidRDefault="00C74C27" w:rsidP="00DF56CE">
            <w:pPr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  <w:r w:rsidRPr="00A52256">
              <w:rPr>
                <w:sz w:val="16"/>
                <w:szCs w:val="16"/>
                <w:lang w:val="en-US"/>
              </w:rPr>
              <w:t xml:space="preserve">Logo </w:t>
            </w:r>
            <w:r>
              <w:rPr>
                <w:sz w:val="16"/>
                <w:szCs w:val="16"/>
                <w:lang w:val="en-US"/>
              </w:rPr>
              <w:br/>
            </w:r>
            <w:proofErr w:type="spellStart"/>
            <w:r w:rsidRPr="00A52256">
              <w:rPr>
                <w:sz w:val="16"/>
                <w:szCs w:val="16"/>
                <w:lang w:val="en-US"/>
              </w:rPr>
              <w:t>Iphos</w:t>
            </w:r>
            <w:proofErr w:type="spellEnd"/>
            <w:r w:rsidRPr="00A52256">
              <w:rPr>
                <w:sz w:val="16"/>
                <w:szCs w:val="16"/>
                <w:lang w:val="en-US"/>
              </w:rPr>
              <w:t xml:space="preserve"> IT Solutions</w:t>
            </w:r>
          </w:p>
        </w:tc>
      </w:tr>
    </w:tbl>
    <w:p w14:paraId="0FB18856" w14:textId="77777777" w:rsidR="00C74C27" w:rsidRPr="004F029D" w:rsidRDefault="00C74C27" w:rsidP="00C74C27">
      <w:pPr>
        <w:spacing w:before="100" w:beforeAutospacing="1" w:after="100" w:afterAutospacing="1" w:line="240" w:lineRule="auto"/>
        <w:rPr>
          <w:sz w:val="16"/>
          <w:szCs w:val="16"/>
          <w:lang w:val="en-US"/>
        </w:rPr>
      </w:pPr>
      <w:r w:rsidRPr="004F029D">
        <w:rPr>
          <w:sz w:val="16"/>
          <w:szCs w:val="16"/>
          <w:lang w:val="en-US"/>
        </w:rPr>
        <w:t xml:space="preserve">Copyright: </w:t>
      </w:r>
      <w:proofErr w:type="spellStart"/>
      <w:r w:rsidRPr="004F029D">
        <w:rPr>
          <w:sz w:val="16"/>
          <w:szCs w:val="16"/>
          <w:lang w:val="en-US"/>
        </w:rPr>
        <w:t>Iphos</w:t>
      </w:r>
      <w:proofErr w:type="spellEnd"/>
      <w:r w:rsidRPr="004F029D">
        <w:rPr>
          <w:sz w:val="16"/>
          <w:szCs w:val="16"/>
          <w:lang w:val="en-US"/>
        </w:rPr>
        <w:t xml:space="preserve"> IT Solutions GmbH, </w:t>
      </w:r>
      <w:proofErr w:type="spellStart"/>
      <w:r w:rsidRPr="004F029D">
        <w:rPr>
          <w:sz w:val="16"/>
          <w:szCs w:val="16"/>
          <w:lang w:val="en-US"/>
        </w:rPr>
        <w:t>Abdruck</w:t>
      </w:r>
      <w:proofErr w:type="spellEnd"/>
      <w:r w:rsidRPr="004F029D">
        <w:rPr>
          <w:sz w:val="16"/>
          <w:szCs w:val="16"/>
          <w:lang w:val="en-US"/>
        </w:rPr>
        <w:t xml:space="preserve"> </w:t>
      </w:r>
      <w:proofErr w:type="spellStart"/>
      <w:r w:rsidRPr="004F029D">
        <w:rPr>
          <w:sz w:val="16"/>
          <w:szCs w:val="16"/>
          <w:lang w:val="en-US"/>
        </w:rPr>
        <w:t>honorarfrei</w:t>
      </w:r>
      <w:proofErr w:type="spellEnd"/>
    </w:p>
    <w:p w14:paraId="28C7F7D4" w14:textId="77777777" w:rsidR="00C74C27" w:rsidRPr="00E95486" w:rsidRDefault="00C74C27" w:rsidP="00C74C27">
      <w:pPr>
        <w:spacing w:before="100" w:beforeAutospacing="1" w:after="100" w:afterAutospacing="1" w:line="240" w:lineRule="auto"/>
        <w:rPr>
          <w:b/>
          <w:sz w:val="20"/>
          <w:szCs w:val="20"/>
        </w:rPr>
      </w:pPr>
      <w:r w:rsidRPr="00E95486">
        <w:rPr>
          <w:b/>
          <w:sz w:val="20"/>
          <w:szCs w:val="20"/>
        </w:rPr>
        <w:t>Downloads &amp; mehr Informationen zum Unternehmen:</w:t>
      </w:r>
    </w:p>
    <w:p w14:paraId="1A7B366B" w14:textId="77777777" w:rsidR="00C74C27" w:rsidRPr="00E95486" w:rsidRDefault="00C74C27" w:rsidP="00C74C27">
      <w:pPr>
        <w:spacing w:before="100" w:beforeAutospacing="1" w:after="100" w:afterAutospacing="1" w:line="240" w:lineRule="auto"/>
        <w:rPr>
          <w:sz w:val="20"/>
          <w:szCs w:val="20"/>
        </w:rPr>
      </w:pPr>
      <w:r w:rsidRPr="00E95486">
        <w:rPr>
          <w:sz w:val="20"/>
          <w:szCs w:val="20"/>
        </w:rPr>
        <w:t xml:space="preserve">Mehr Informationen zu </w:t>
      </w:r>
      <w:proofErr w:type="spellStart"/>
      <w:r w:rsidRPr="00E95486">
        <w:rPr>
          <w:sz w:val="20"/>
          <w:szCs w:val="20"/>
        </w:rPr>
        <w:t>Iphos</w:t>
      </w:r>
      <w:proofErr w:type="spellEnd"/>
      <w:r w:rsidRPr="00E95486">
        <w:rPr>
          <w:sz w:val="20"/>
          <w:szCs w:val="20"/>
        </w:rPr>
        <w:t xml:space="preserve"> IT Solutions unter: </w:t>
      </w:r>
      <w:hyperlink r:id="rId9" w:history="1">
        <w:r w:rsidRPr="00E95486">
          <w:rPr>
            <w:rStyle w:val="Hyperlink"/>
            <w:sz w:val="20"/>
            <w:szCs w:val="20"/>
          </w:rPr>
          <w:t>iphos.com</w:t>
        </w:r>
      </w:hyperlink>
      <w:r w:rsidRPr="00E95486">
        <w:rPr>
          <w:sz w:val="20"/>
          <w:szCs w:val="20"/>
        </w:rPr>
        <w:br/>
        <w:t xml:space="preserve">Mehr Informationen zur IT-Wartung: </w:t>
      </w:r>
      <w:hyperlink r:id="rId10" w:history="1">
        <w:r w:rsidRPr="00E95486">
          <w:rPr>
            <w:rStyle w:val="Hyperlink"/>
            <w:sz w:val="20"/>
            <w:szCs w:val="20"/>
          </w:rPr>
          <w:t>iphos.com/</w:t>
        </w:r>
        <w:proofErr w:type="spellStart"/>
        <w:r w:rsidRPr="00E95486">
          <w:rPr>
            <w:rStyle w:val="Hyperlink"/>
            <w:sz w:val="20"/>
            <w:szCs w:val="20"/>
          </w:rPr>
          <w:t>it</w:t>
        </w:r>
        <w:proofErr w:type="spellEnd"/>
        <w:r w:rsidRPr="00E95486">
          <w:rPr>
            <w:rStyle w:val="Hyperlink"/>
            <w:sz w:val="20"/>
            <w:szCs w:val="20"/>
          </w:rPr>
          <w:t>-wartung</w:t>
        </w:r>
      </w:hyperlink>
      <w:r w:rsidRPr="00E95486">
        <w:rPr>
          <w:sz w:val="20"/>
          <w:szCs w:val="20"/>
        </w:rPr>
        <w:br/>
        <w:t xml:space="preserve">Download von Presseunterlagen (Logo, Fotos, etc.): </w:t>
      </w:r>
      <w:hyperlink r:id="rId11" w:history="1">
        <w:r w:rsidRPr="00E95486">
          <w:rPr>
            <w:rStyle w:val="Hyperlink"/>
            <w:sz w:val="20"/>
            <w:szCs w:val="20"/>
          </w:rPr>
          <w:t>iphos.com/</w:t>
        </w:r>
        <w:proofErr w:type="spellStart"/>
        <w:r w:rsidRPr="00E95486">
          <w:rPr>
            <w:rStyle w:val="Hyperlink"/>
            <w:sz w:val="20"/>
            <w:szCs w:val="20"/>
          </w:rPr>
          <w:t>pressemappe</w:t>
        </w:r>
        <w:proofErr w:type="spellEnd"/>
      </w:hyperlink>
    </w:p>
    <w:p w14:paraId="03E35568" w14:textId="77777777" w:rsidR="00C74C27" w:rsidRPr="00E95486" w:rsidRDefault="00C74C27" w:rsidP="00C74C27">
      <w:pPr>
        <w:spacing w:before="100" w:beforeAutospacing="1" w:after="100" w:afterAutospacing="1" w:line="240" w:lineRule="auto"/>
        <w:rPr>
          <w:b/>
          <w:sz w:val="20"/>
          <w:szCs w:val="20"/>
        </w:rPr>
      </w:pPr>
      <w:r w:rsidRPr="00E95486">
        <w:rPr>
          <w:b/>
          <w:sz w:val="20"/>
          <w:szCs w:val="20"/>
        </w:rPr>
        <w:t>Rückfragehinweis für Medien:</w:t>
      </w:r>
    </w:p>
    <w:p w14:paraId="7449E4F7" w14:textId="147B41BB" w:rsidR="001C5566" w:rsidRPr="00E95486" w:rsidRDefault="00C74C27" w:rsidP="00E95486">
      <w:pPr>
        <w:spacing w:before="100" w:beforeAutospacing="1" w:after="100" w:afterAutospacing="1" w:line="240" w:lineRule="auto"/>
        <w:rPr>
          <w:b/>
          <w:sz w:val="20"/>
          <w:szCs w:val="20"/>
        </w:rPr>
      </w:pPr>
      <w:r w:rsidRPr="00E95486">
        <w:rPr>
          <w:sz w:val="20"/>
          <w:szCs w:val="20"/>
        </w:rPr>
        <w:t>Ing. Christoph Wendl</w:t>
      </w:r>
      <w:r w:rsidRPr="00E95486">
        <w:rPr>
          <w:sz w:val="20"/>
          <w:szCs w:val="20"/>
        </w:rPr>
        <w:br/>
        <w:t>Geschäftsführer</w:t>
      </w:r>
      <w:r w:rsidRPr="00E95486">
        <w:rPr>
          <w:bCs/>
          <w:sz w:val="20"/>
          <w:szCs w:val="20"/>
        </w:rPr>
        <w:t xml:space="preserve">, </w:t>
      </w:r>
      <w:proofErr w:type="spellStart"/>
      <w:r w:rsidRPr="00E95486">
        <w:rPr>
          <w:bCs/>
          <w:sz w:val="20"/>
          <w:szCs w:val="20"/>
        </w:rPr>
        <w:t>Iphos</w:t>
      </w:r>
      <w:proofErr w:type="spellEnd"/>
      <w:r w:rsidRPr="00E95486">
        <w:rPr>
          <w:bCs/>
          <w:sz w:val="20"/>
          <w:szCs w:val="20"/>
        </w:rPr>
        <w:t xml:space="preserve"> IT Solutions GmbH</w:t>
      </w:r>
      <w:r w:rsidRPr="00E95486">
        <w:rPr>
          <w:sz w:val="20"/>
          <w:szCs w:val="20"/>
        </w:rPr>
        <w:br/>
        <w:t>Arndtstraße 89/Top 22</w:t>
      </w:r>
      <w:r w:rsidRPr="00E95486">
        <w:rPr>
          <w:sz w:val="20"/>
          <w:szCs w:val="20"/>
        </w:rPr>
        <w:br/>
        <w:t>1120 Wien</w:t>
      </w:r>
      <w:r w:rsidRPr="00E95486">
        <w:rPr>
          <w:sz w:val="20"/>
          <w:szCs w:val="20"/>
        </w:rPr>
        <w:br/>
        <w:t>Tel.: +43 1 869 84 00</w:t>
      </w:r>
      <w:r w:rsidRPr="00E95486">
        <w:rPr>
          <w:sz w:val="20"/>
          <w:szCs w:val="20"/>
        </w:rPr>
        <w:br/>
        <w:t xml:space="preserve">E-Mail: </w:t>
      </w:r>
      <w:hyperlink r:id="rId12" w:history="1">
        <w:r w:rsidRPr="00E95486">
          <w:rPr>
            <w:rStyle w:val="Hyperlink"/>
            <w:sz w:val="20"/>
            <w:szCs w:val="20"/>
          </w:rPr>
          <w:t>news@iphos.com</w:t>
        </w:r>
      </w:hyperlink>
      <w:r w:rsidRPr="00E95486">
        <w:rPr>
          <w:color w:val="0000FF" w:themeColor="hyperlink"/>
          <w:sz w:val="20"/>
          <w:szCs w:val="20"/>
          <w:u w:val="single"/>
        </w:rPr>
        <w:br/>
      </w:r>
      <w:r w:rsidRPr="00E95486">
        <w:rPr>
          <w:sz w:val="20"/>
          <w:szCs w:val="20"/>
        </w:rPr>
        <w:t xml:space="preserve">Web: </w:t>
      </w:r>
      <w:hyperlink r:id="rId13" w:history="1">
        <w:r w:rsidRPr="00E95486">
          <w:rPr>
            <w:rStyle w:val="Hyperlink"/>
            <w:sz w:val="20"/>
            <w:szCs w:val="20"/>
          </w:rPr>
          <w:t>https://www.iphos.com</w:t>
        </w:r>
      </w:hyperlink>
    </w:p>
    <w:sectPr w:rsidR="001C5566" w:rsidRPr="00E9548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21F93"/>
    <w:multiLevelType w:val="hybridMultilevel"/>
    <w:tmpl w:val="03BA3412"/>
    <w:lvl w:ilvl="0" w:tplc="5E684C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25150"/>
    <w:multiLevelType w:val="hybridMultilevel"/>
    <w:tmpl w:val="7C625918"/>
    <w:lvl w:ilvl="0" w:tplc="33CA3D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9D"/>
    <w:rsid w:val="00001E42"/>
    <w:rsid w:val="00004CCB"/>
    <w:rsid w:val="000054AB"/>
    <w:rsid w:val="000078CB"/>
    <w:rsid w:val="0001634A"/>
    <w:rsid w:val="0002113F"/>
    <w:rsid w:val="00022582"/>
    <w:rsid w:val="000225AF"/>
    <w:rsid w:val="00023F32"/>
    <w:rsid w:val="0002644E"/>
    <w:rsid w:val="0004643F"/>
    <w:rsid w:val="0005237A"/>
    <w:rsid w:val="00054CAF"/>
    <w:rsid w:val="000601C0"/>
    <w:rsid w:val="00061AD6"/>
    <w:rsid w:val="00071964"/>
    <w:rsid w:val="00073BE0"/>
    <w:rsid w:val="00074217"/>
    <w:rsid w:val="00074B27"/>
    <w:rsid w:val="00076242"/>
    <w:rsid w:val="00076353"/>
    <w:rsid w:val="000768BF"/>
    <w:rsid w:val="00083BEF"/>
    <w:rsid w:val="00086F64"/>
    <w:rsid w:val="0009546B"/>
    <w:rsid w:val="000A5843"/>
    <w:rsid w:val="000A5CD7"/>
    <w:rsid w:val="000A7610"/>
    <w:rsid w:val="000C22D0"/>
    <w:rsid w:val="000C7F42"/>
    <w:rsid w:val="000F4A54"/>
    <w:rsid w:val="000F4D0D"/>
    <w:rsid w:val="000F5B0C"/>
    <w:rsid w:val="000F67CD"/>
    <w:rsid w:val="001004F7"/>
    <w:rsid w:val="00102630"/>
    <w:rsid w:val="00107533"/>
    <w:rsid w:val="00107FE4"/>
    <w:rsid w:val="00112FF9"/>
    <w:rsid w:val="00116C7D"/>
    <w:rsid w:val="00126EEB"/>
    <w:rsid w:val="00127296"/>
    <w:rsid w:val="00127552"/>
    <w:rsid w:val="00127A76"/>
    <w:rsid w:val="00132F7E"/>
    <w:rsid w:val="00134A33"/>
    <w:rsid w:val="00141DCD"/>
    <w:rsid w:val="00146DB3"/>
    <w:rsid w:val="001502C8"/>
    <w:rsid w:val="00150F20"/>
    <w:rsid w:val="00154B6D"/>
    <w:rsid w:val="00167B35"/>
    <w:rsid w:val="0017079A"/>
    <w:rsid w:val="00173597"/>
    <w:rsid w:val="00180194"/>
    <w:rsid w:val="001806D4"/>
    <w:rsid w:val="001843CD"/>
    <w:rsid w:val="00190762"/>
    <w:rsid w:val="0019127D"/>
    <w:rsid w:val="00191324"/>
    <w:rsid w:val="00191525"/>
    <w:rsid w:val="001A2C40"/>
    <w:rsid w:val="001A3AC6"/>
    <w:rsid w:val="001A41E4"/>
    <w:rsid w:val="001A4FC3"/>
    <w:rsid w:val="001A5A3C"/>
    <w:rsid w:val="001B61E5"/>
    <w:rsid w:val="001C18E9"/>
    <w:rsid w:val="001C465B"/>
    <w:rsid w:val="001C5566"/>
    <w:rsid w:val="001C6A04"/>
    <w:rsid w:val="001D3B67"/>
    <w:rsid w:val="001D4AD1"/>
    <w:rsid w:val="001D6AAC"/>
    <w:rsid w:val="001E1920"/>
    <w:rsid w:val="001E400C"/>
    <w:rsid w:val="001E6F0C"/>
    <w:rsid w:val="001F04CD"/>
    <w:rsid w:val="00234538"/>
    <w:rsid w:val="00240080"/>
    <w:rsid w:val="0024153D"/>
    <w:rsid w:val="002474F8"/>
    <w:rsid w:val="00256D4C"/>
    <w:rsid w:val="002608D6"/>
    <w:rsid w:val="00266943"/>
    <w:rsid w:val="002825E9"/>
    <w:rsid w:val="00297B9B"/>
    <w:rsid w:val="002A79CF"/>
    <w:rsid w:val="002B37D6"/>
    <w:rsid w:val="002B6742"/>
    <w:rsid w:val="002B79B2"/>
    <w:rsid w:val="002C39D2"/>
    <w:rsid w:val="002C6FFB"/>
    <w:rsid w:val="002D3426"/>
    <w:rsid w:val="002D4220"/>
    <w:rsid w:val="002E66C0"/>
    <w:rsid w:val="00300939"/>
    <w:rsid w:val="00300FA4"/>
    <w:rsid w:val="00307266"/>
    <w:rsid w:val="00320D45"/>
    <w:rsid w:val="00325015"/>
    <w:rsid w:val="0033138C"/>
    <w:rsid w:val="0033271C"/>
    <w:rsid w:val="0033356F"/>
    <w:rsid w:val="003335C0"/>
    <w:rsid w:val="003368A1"/>
    <w:rsid w:val="00337A56"/>
    <w:rsid w:val="00340560"/>
    <w:rsid w:val="0034506C"/>
    <w:rsid w:val="00353AAE"/>
    <w:rsid w:val="0037300D"/>
    <w:rsid w:val="00385075"/>
    <w:rsid w:val="00395349"/>
    <w:rsid w:val="003A164D"/>
    <w:rsid w:val="003A189A"/>
    <w:rsid w:val="003A1E06"/>
    <w:rsid w:val="003A2A77"/>
    <w:rsid w:val="003A3A1E"/>
    <w:rsid w:val="003A5084"/>
    <w:rsid w:val="003A5B55"/>
    <w:rsid w:val="003A6CD7"/>
    <w:rsid w:val="003C0113"/>
    <w:rsid w:val="003C24BE"/>
    <w:rsid w:val="003C2A4F"/>
    <w:rsid w:val="003C5DAF"/>
    <w:rsid w:val="003C64E2"/>
    <w:rsid w:val="003E2E38"/>
    <w:rsid w:val="003E4296"/>
    <w:rsid w:val="003F71A6"/>
    <w:rsid w:val="004014AF"/>
    <w:rsid w:val="00401DCB"/>
    <w:rsid w:val="004168BB"/>
    <w:rsid w:val="00426EEB"/>
    <w:rsid w:val="004337DC"/>
    <w:rsid w:val="00434B30"/>
    <w:rsid w:val="00437B6D"/>
    <w:rsid w:val="0044405D"/>
    <w:rsid w:val="00444E0A"/>
    <w:rsid w:val="004472D2"/>
    <w:rsid w:val="00452C84"/>
    <w:rsid w:val="00463135"/>
    <w:rsid w:val="0047548F"/>
    <w:rsid w:val="004755A7"/>
    <w:rsid w:val="004A2931"/>
    <w:rsid w:val="004F049B"/>
    <w:rsid w:val="004F081C"/>
    <w:rsid w:val="004F18FD"/>
    <w:rsid w:val="004F23F0"/>
    <w:rsid w:val="005040FD"/>
    <w:rsid w:val="00506DEE"/>
    <w:rsid w:val="00526A5D"/>
    <w:rsid w:val="0052772A"/>
    <w:rsid w:val="005319C8"/>
    <w:rsid w:val="005501CD"/>
    <w:rsid w:val="005561C7"/>
    <w:rsid w:val="005652D0"/>
    <w:rsid w:val="00570C01"/>
    <w:rsid w:val="005741A2"/>
    <w:rsid w:val="00583259"/>
    <w:rsid w:val="005859CD"/>
    <w:rsid w:val="00594998"/>
    <w:rsid w:val="00596067"/>
    <w:rsid w:val="005A159D"/>
    <w:rsid w:val="005B38C6"/>
    <w:rsid w:val="005B66DD"/>
    <w:rsid w:val="005C060E"/>
    <w:rsid w:val="005C4EA7"/>
    <w:rsid w:val="005D0F41"/>
    <w:rsid w:val="005D32F3"/>
    <w:rsid w:val="005D413D"/>
    <w:rsid w:val="005E7AAA"/>
    <w:rsid w:val="005F45EB"/>
    <w:rsid w:val="005F4733"/>
    <w:rsid w:val="005F74A5"/>
    <w:rsid w:val="006013ED"/>
    <w:rsid w:val="00602DAA"/>
    <w:rsid w:val="006062FC"/>
    <w:rsid w:val="0061046B"/>
    <w:rsid w:val="00611A0B"/>
    <w:rsid w:val="00613ADD"/>
    <w:rsid w:val="00617372"/>
    <w:rsid w:val="006257C9"/>
    <w:rsid w:val="00626C22"/>
    <w:rsid w:val="00627D6C"/>
    <w:rsid w:val="00636FA6"/>
    <w:rsid w:val="00637B1A"/>
    <w:rsid w:val="00644DEC"/>
    <w:rsid w:val="00644E26"/>
    <w:rsid w:val="00646792"/>
    <w:rsid w:val="00651932"/>
    <w:rsid w:val="00656A4C"/>
    <w:rsid w:val="00657D70"/>
    <w:rsid w:val="006617B7"/>
    <w:rsid w:val="00662932"/>
    <w:rsid w:val="00662AE5"/>
    <w:rsid w:val="006647C3"/>
    <w:rsid w:val="00672E80"/>
    <w:rsid w:val="00672FF1"/>
    <w:rsid w:val="00676F0C"/>
    <w:rsid w:val="00677DD1"/>
    <w:rsid w:val="00684F2D"/>
    <w:rsid w:val="00685424"/>
    <w:rsid w:val="0069654E"/>
    <w:rsid w:val="006A3E89"/>
    <w:rsid w:val="006A497B"/>
    <w:rsid w:val="006B1815"/>
    <w:rsid w:val="006B607D"/>
    <w:rsid w:val="006C6C8C"/>
    <w:rsid w:val="006D2FA5"/>
    <w:rsid w:val="006E5E46"/>
    <w:rsid w:val="006F3543"/>
    <w:rsid w:val="006F3E5C"/>
    <w:rsid w:val="006F5F4D"/>
    <w:rsid w:val="00704C0C"/>
    <w:rsid w:val="00705B9B"/>
    <w:rsid w:val="00706B06"/>
    <w:rsid w:val="00712E43"/>
    <w:rsid w:val="0071479E"/>
    <w:rsid w:val="0071607B"/>
    <w:rsid w:val="00722F6F"/>
    <w:rsid w:val="00730A20"/>
    <w:rsid w:val="00734100"/>
    <w:rsid w:val="0073438D"/>
    <w:rsid w:val="007377D5"/>
    <w:rsid w:val="00756B0A"/>
    <w:rsid w:val="0077128F"/>
    <w:rsid w:val="0077264C"/>
    <w:rsid w:val="0077729E"/>
    <w:rsid w:val="00781C34"/>
    <w:rsid w:val="00791EC4"/>
    <w:rsid w:val="00791F03"/>
    <w:rsid w:val="007925B6"/>
    <w:rsid w:val="007A089A"/>
    <w:rsid w:val="007A0CFC"/>
    <w:rsid w:val="007A4E2B"/>
    <w:rsid w:val="007A69A2"/>
    <w:rsid w:val="007D0E21"/>
    <w:rsid w:val="007D4246"/>
    <w:rsid w:val="007D7F34"/>
    <w:rsid w:val="007F6310"/>
    <w:rsid w:val="008079BD"/>
    <w:rsid w:val="008107C7"/>
    <w:rsid w:val="008154AA"/>
    <w:rsid w:val="00820C8B"/>
    <w:rsid w:val="008220F3"/>
    <w:rsid w:val="008229F3"/>
    <w:rsid w:val="008324DD"/>
    <w:rsid w:val="008532FD"/>
    <w:rsid w:val="00855F21"/>
    <w:rsid w:val="0086156B"/>
    <w:rsid w:val="00862724"/>
    <w:rsid w:val="00863E7F"/>
    <w:rsid w:val="00877B6F"/>
    <w:rsid w:val="008807EC"/>
    <w:rsid w:val="008848BE"/>
    <w:rsid w:val="008873FB"/>
    <w:rsid w:val="00893EAE"/>
    <w:rsid w:val="00897736"/>
    <w:rsid w:val="008A220D"/>
    <w:rsid w:val="008A2E87"/>
    <w:rsid w:val="008A6EA5"/>
    <w:rsid w:val="008A7864"/>
    <w:rsid w:val="008B4F01"/>
    <w:rsid w:val="008B787A"/>
    <w:rsid w:val="008C2791"/>
    <w:rsid w:val="008C4359"/>
    <w:rsid w:val="008C6B38"/>
    <w:rsid w:val="008C7EEF"/>
    <w:rsid w:val="008D07C4"/>
    <w:rsid w:val="008D1568"/>
    <w:rsid w:val="008D3D02"/>
    <w:rsid w:val="008D43B5"/>
    <w:rsid w:val="008D53AA"/>
    <w:rsid w:val="008D5FE7"/>
    <w:rsid w:val="008E1CDD"/>
    <w:rsid w:val="008E4E8A"/>
    <w:rsid w:val="008F3C1B"/>
    <w:rsid w:val="00922DEC"/>
    <w:rsid w:val="00926594"/>
    <w:rsid w:val="00940982"/>
    <w:rsid w:val="00944FE3"/>
    <w:rsid w:val="00947181"/>
    <w:rsid w:val="0097597A"/>
    <w:rsid w:val="00995E11"/>
    <w:rsid w:val="00997A87"/>
    <w:rsid w:val="009A1629"/>
    <w:rsid w:val="009A2038"/>
    <w:rsid w:val="009A3BB2"/>
    <w:rsid w:val="009A65B8"/>
    <w:rsid w:val="009B122C"/>
    <w:rsid w:val="009B1370"/>
    <w:rsid w:val="009C0A4D"/>
    <w:rsid w:val="009C282A"/>
    <w:rsid w:val="009E4CB1"/>
    <w:rsid w:val="009F18F2"/>
    <w:rsid w:val="00A025F8"/>
    <w:rsid w:val="00A02A23"/>
    <w:rsid w:val="00A0465D"/>
    <w:rsid w:val="00A05A57"/>
    <w:rsid w:val="00A137C1"/>
    <w:rsid w:val="00A1445D"/>
    <w:rsid w:val="00A14615"/>
    <w:rsid w:val="00A24863"/>
    <w:rsid w:val="00A2622E"/>
    <w:rsid w:val="00A268E6"/>
    <w:rsid w:val="00A277DA"/>
    <w:rsid w:val="00A30238"/>
    <w:rsid w:val="00A352CE"/>
    <w:rsid w:val="00A41C88"/>
    <w:rsid w:val="00A4306F"/>
    <w:rsid w:val="00A43648"/>
    <w:rsid w:val="00A50256"/>
    <w:rsid w:val="00A53C30"/>
    <w:rsid w:val="00A545ED"/>
    <w:rsid w:val="00A63CBF"/>
    <w:rsid w:val="00A91591"/>
    <w:rsid w:val="00AA7103"/>
    <w:rsid w:val="00AB0000"/>
    <w:rsid w:val="00AB0921"/>
    <w:rsid w:val="00AB3C23"/>
    <w:rsid w:val="00AB4E89"/>
    <w:rsid w:val="00AB6B86"/>
    <w:rsid w:val="00AC17BD"/>
    <w:rsid w:val="00AC18DB"/>
    <w:rsid w:val="00AC47E0"/>
    <w:rsid w:val="00AD3527"/>
    <w:rsid w:val="00AD5AF5"/>
    <w:rsid w:val="00AD6DC1"/>
    <w:rsid w:val="00AE2BB0"/>
    <w:rsid w:val="00AE5612"/>
    <w:rsid w:val="00AF0819"/>
    <w:rsid w:val="00AF1089"/>
    <w:rsid w:val="00B039A1"/>
    <w:rsid w:val="00B05DC8"/>
    <w:rsid w:val="00B224F3"/>
    <w:rsid w:val="00B2336E"/>
    <w:rsid w:val="00B409B1"/>
    <w:rsid w:val="00B40FF7"/>
    <w:rsid w:val="00B46FC5"/>
    <w:rsid w:val="00B47C67"/>
    <w:rsid w:val="00B52383"/>
    <w:rsid w:val="00B52727"/>
    <w:rsid w:val="00B52A3B"/>
    <w:rsid w:val="00B550F1"/>
    <w:rsid w:val="00B613FE"/>
    <w:rsid w:val="00B62959"/>
    <w:rsid w:val="00B64077"/>
    <w:rsid w:val="00B73399"/>
    <w:rsid w:val="00B74BA4"/>
    <w:rsid w:val="00B77D6D"/>
    <w:rsid w:val="00B8615D"/>
    <w:rsid w:val="00B878E6"/>
    <w:rsid w:val="00B912CA"/>
    <w:rsid w:val="00B93347"/>
    <w:rsid w:val="00B94157"/>
    <w:rsid w:val="00B943C1"/>
    <w:rsid w:val="00BA14C4"/>
    <w:rsid w:val="00BA4A82"/>
    <w:rsid w:val="00BB1F8A"/>
    <w:rsid w:val="00BB517C"/>
    <w:rsid w:val="00BC13EB"/>
    <w:rsid w:val="00BC272B"/>
    <w:rsid w:val="00BC5930"/>
    <w:rsid w:val="00BC7B1A"/>
    <w:rsid w:val="00BD6D89"/>
    <w:rsid w:val="00BD705A"/>
    <w:rsid w:val="00BE4CD6"/>
    <w:rsid w:val="00BF0096"/>
    <w:rsid w:val="00BF1D66"/>
    <w:rsid w:val="00BF3FFF"/>
    <w:rsid w:val="00C05E0C"/>
    <w:rsid w:val="00C06853"/>
    <w:rsid w:val="00C21F0E"/>
    <w:rsid w:val="00C228E2"/>
    <w:rsid w:val="00C36B92"/>
    <w:rsid w:val="00C41B5C"/>
    <w:rsid w:val="00C538B7"/>
    <w:rsid w:val="00C66B52"/>
    <w:rsid w:val="00C731AB"/>
    <w:rsid w:val="00C74C27"/>
    <w:rsid w:val="00C80359"/>
    <w:rsid w:val="00CA62EC"/>
    <w:rsid w:val="00CA7239"/>
    <w:rsid w:val="00CB043E"/>
    <w:rsid w:val="00CB2399"/>
    <w:rsid w:val="00CC3AC7"/>
    <w:rsid w:val="00CD2027"/>
    <w:rsid w:val="00CE0E8E"/>
    <w:rsid w:val="00CE169C"/>
    <w:rsid w:val="00CF23F2"/>
    <w:rsid w:val="00CF55B2"/>
    <w:rsid w:val="00D04756"/>
    <w:rsid w:val="00D12198"/>
    <w:rsid w:val="00D17191"/>
    <w:rsid w:val="00D250CC"/>
    <w:rsid w:val="00D25163"/>
    <w:rsid w:val="00D4599A"/>
    <w:rsid w:val="00D46DB1"/>
    <w:rsid w:val="00D57653"/>
    <w:rsid w:val="00D6282C"/>
    <w:rsid w:val="00D638E4"/>
    <w:rsid w:val="00D733D2"/>
    <w:rsid w:val="00D761B2"/>
    <w:rsid w:val="00DA09DC"/>
    <w:rsid w:val="00DA169D"/>
    <w:rsid w:val="00DA5545"/>
    <w:rsid w:val="00DB72EB"/>
    <w:rsid w:val="00DC23CD"/>
    <w:rsid w:val="00DC564F"/>
    <w:rsid w:val="00DD0871"/>
    <w:rsid w:val="00DE627D"/>
    <w:rsid w:val="00DF135F"/>
    <w:rsid w:val="00DF5D7D"/>
    <w:rsid w:val="00E00BE8"/>
    <w:rsid w:val="00E0129B"/>
    <w:rsid w:val="00E040CC"/>
    <w:rsid w:val="00E06A10"/>
    <w:rsid w:val="00E15EC0"/>
    <w:rsid w:val="00E259C5"/>
    <w:rsid w:val="00E27B38"/>
    <w:rsid w:val="00E30B13"/>
    <w:rsid w:val="00E32403"/>
    <w:rsid w:val="00E34954"/>
    <w:rsid w:val="00E403EC"/>
    <w:rsid w:val="00E45F58"/>
    <w:rsid w:val="00E5351C"/>
    <w:rsid w:val="00E55BC0"/>
    <w:rsid w:val="00E6081B"/>
    <w:rsid w:val="00E6633A"/>
    <w:rsid w:val="00E72DA4"/>
    <w:rsid w:val="00E935FA"/>
    <w:rsid w:val="00E95486"/>
    <w:rsid w:val="00E964EA"/>
    <w:rsid w:val="00EA1093"/>
    <w:rsid w:val="00EA36B5"/>
    <w:rsid w:val="00EA7EEF"/>
    <w:rsid w:val="00EB049C"/>
    <w:rsid w:val="00EB6271"/>
    <w:rsid w:val="00EB7B82"/>
    <w:rsid w:val="00ED016F"/>
    <w:rsid w:val="00EE4DFB"/>
    <w:rsid w:val="00EE4EE3"/>
    <w:rsid w:val="00EE539D"/>
    <w:rsid w:val="00EF6C3D"/>
    <w:rsid w:val="00F02334"/>
    <w:rsid w:val="00F108AA"/>
    <w:rsid w:val="00F10A17"/>
    <w:rsid w:val="00F15073"/>
    <w:rsid w:val="00F1662B"/>
    <w:rsid w:val="00F21ADE"/>
    <w:rsid w:val="00F276FB"/>
    <w:rsid w:val="00F359C9"/>
    <w:rsid w:val="00F40FA6"/>
    <w:rsid w:val="00F431D1"/>
    <w:rsid w:val="00F6101E"/>
    <w:rsid w:val="00F63E82"/>
    <w:rsid w:val="00F64C68"/>
    <w:rsid w:val="00F65D7F"/>
    <w:rsid w:val="00F662C4"/>
    <w:rsid w:val="00F6729B"/>
    <w:rsid w:val="00F676EA"/>
    <w:rsid w:val="00F71A07"/>
    <w:rsid w:val="00F7226E"/>
    <w:rsid w:val="00F76254"/>
    <w:rsid w:val="00F769F8"/>
    <w:rsid w:val="00F76C9E"/>
    <w:rsid w:val="00F77D80"/>
    <w:rsid w:val="00F80DC6"/>
    <w:rsid w:val="00F81C08"/>
    <w:rsid w:val="00F82574"/>
    <w:rsid w:val="00F938D5"/>
    <w:rsid w:val="00F9421F"/>
    <w:rsid w:val="00F94220"/>
    <w:rsid w:val="00F9632A"/>
    <w:rsid w:val="00FA31F0"/>
    <w:rsid w:val="00FA3976"/>
    <w:rsid w:val="00FA7A49"/>
    <w:rsid w:val="00FB0673"/>
    <w:rsid w:val="00FB2D04"/>
    <w:rsid w:val="00FB3DE9"/>
    <w:rsid w:val="00FC58E0"/>
    <w:rsid w:val="00FD4C71"/>
    <w:rsid w:val="00FE5E07"/>
    <w:rsid w:val="00FE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6149"/>
  <w15:docId w15:val="{48A601B4-C763-4BC1-9A23-2C949D44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5566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C556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74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335C0"/>
    <w:pPr>
      <w:ind w:left="720"/>
      <w:contextualSpacing/>
    </w:pPr>
  </w:style>
  <w:style w:type="paragraph" w:customStyle="1" w:styleId="Default">
    <w:name w:val="Default"/>
    <w:rsid w:val="008A22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2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2791"/>
    <w:rPr>
      <w:rFonts w:ascii="Segoe UI" w:hAnsi="Segoe UI" w:cs="Segoe UI"/>
      <w:sz w:val="18"/>
      <w:szCs w:val="18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27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279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2791"/>
    <w:rPr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27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2791"/>
    <w:rPr>
      <w:b/>
      <w:bCs/>
      <w:sz w:val="20"/>
      <w:szCs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ipho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news@ipho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iphos.com/unternehmen/presse/pressemappe.html" TargetMode="External"/><Relationship Id="rId5" Type="http://schemas.openxmlformats.org/officeDocument/2006/relationships/hyperlink" Target="https://www.iphos.com/export/sites/_all/downloads/presse/pressemappe/2016-10/Bilder-Iphos-IT-Solutions.zi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phos.com/edv-it-itsm/wartung-und-beratung/it-wartu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ho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1A15721.dotm</Template>
  <TotalTime>0</TotalTime>
  <Pages>3</Pages>
  <Words>1400</Words>
  <Characters>8823</Characters>
  <Application>Microsoft Office Word</Application>
  <DocSecurity>0</DocSecurity>
  <Lines>73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Iphos GmbH</Company>
  <LinksUpToDate>false</LinksUpToDate>
  <CharactersWithSpaces>10203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Reisenbichler</dc:creator>
  <cp:lastModifiedBy>Martin Reisenbichler</cp:lastModifiedBy>
  <cp:revision>7</cp:revision>
  <cp:lastPrinted>2017-02-13T17:51:00Z</cp:lastPrinted>
  <dcterms:created xsi:type="dcterms:W3CDTF">2017-02-13T17:47:00Z</dcterms:created>
  <dcterms:modified xsi:type="dcterms:W3CDTF">2017-02-13T19:10:00Z</dcterms:modified>
</cp:coreProperties>
</file>